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Oproep tot het delen van beste praktijken op het gebied van beleid voor kinderen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3E6A78" w:rsidRDefault="003E6A78" w:rsidP="0062605C">
      <w:pPr>
        <w:jc w:val="both"/>
        <w:rPr>
          <w:b/>
          <w:color w:val="FF0000"/>
          <w:sz w:val="28"/>
          <w:szCs w:val="28"/>
        </w:rPr>
      </w:pPr>
      <w:r w:rsidRPr="003E6A78">
        <w:rPr>
          <w:b/>
          <w:color w:val="FF0000"/>
          <w:sz w:val="28"/>
          <w:szCs w:val="28"/>
        </w:rPr>
        <w:t>Børnene er vores fremtid.</w:t>
      </w:r>
    </w:p>
    <w:p w:rsidR="0062605C" w:rsidRPr="003E6A78" w:rsidRDefault="0062605C" w:rsidP="0062605C">
      <w:pPr>
        <w:jc w:val="both"/>
        <w:rPr>
          <w:sz w:val="28"/>
          <w:szCs w:val="28"/>
        </w:rPr>
      </w:pPr>
    </w:p>
    <w:p w:rsidR="003E6A78" w:rsidRPr="003E6A78" w:rsidRDefault="003E6A78" w:rsidP="003E6A78">
      <w:pPr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I anledning </w:t>
      </w:r>
      <w:proofErr w:type="gramStart"/>
      <w:r w:rsidRPr="003E6A78">
        <w:rPr>
          <w:sz w:val="28"/>
          <w:szCs w:val="28"/>
        </w:rPr>
        <w:t>af</w:t>
      </w:r>
      <w:proofErr w:type="gramEnd"/>
      <w:r w:rsidRPr="003E6A78">
        <w:rPr>
          <w:sz w:val="28"/>
          <w:szCs w:val="28"/>
        </w:rPr>
        <w:t xml:space="preserve"> den internationale børnedag den 20. november 2020 lancerede vores gruppe – i samarbejde med Foundation for European Progressive Studies (FEPS) – </w:t>
      </w:r>
      <w:hyperlink r:id="rId8" w:history="1">
        <w:r w:rsidRPr="003E6A78">
          <w:rPr>
            <w:rStyle w:val="Hyperlink"/>
            <w:b/>
            <w:bCs/>
            <w:color w:val="FF0000"/>
            <w:sz w:val="28"/>
            <w:szCs w:val="28"/>
          </w:rPr>
          <w:t>en appel for en børneunion</w:t>
        </w:r>
      </w:hyperlink>
      <w:r w:rsidRPr="003E6A78">
        <w:rPr>
          <w:b/>
          <w:bCs/>
          <w:color w:val="FF0000"/>
          <w:sz w:val="28"/>
          <w:szCs w:val="28"/>
        </w:rPr>
        <w:t xml:space="preserve"> </w:t>
      </w:r>
      <w:r w:rsidRPr="003E6A78">
        <w:rPr>
          <w:sz w:val="28"/>
          <w:szCs w:val="28"/>
        </w:rPr>
        <w:t xml:space="preserve">med den grundlæggende målsætning at forhindre, at børn lider afsavn, og fremme lige muligheder for alle børn i EU gennem: </w:t>
      </w:r>
    </w:p>
    <w:p w:rsidR="003E6A78" w:rsidRPr="003E6A78" w:rsidRDefault="003E6A78" w:rsidP="003E6A78">
      <w:pPr>
        <w:jc w:val="both"/>
        <w:rPr>
          <w:sz w:val="28"/>
          <w:szCs w:val="28"/>
        </w:rPr>
      </w:pPr>
    </w:p>
    <w:p w:rsidR="003E6A78" w:rsidRPr="003E6A78" w:rsidRDefault="003E6A78" w:rsidP="003E6A78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3E6A78">
        <w:rPr>
          <w:sz w:val="28"/>
          <w:szCs w:val="28"/>
        </w:rPr>
        <w:t>hurtig ikrafttræden af den europæiske børnegaranti</w:t>
      </w:r>
    </w:p>
    <w:p w:rsidR="003E6A78" w:rsidRPr="003E6A78" w:rsidRDefault="003E6A78" w:rsidP="003E6A78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3E6A78">
        <w:rPr>
          <w:sz w:val="28"/>
          <w:szCs w:val="28"/>
        </w:rPr>
        <w:t>udvikling af et investeringsøkosystem for europæiske børn med udgangspunkt i en passende planlægning af finansieringen under Next Generation EU</w:t>
      </w:r>
    </w:p>
    <w:p w:rsidR="003E6A78" w:rsidRPr="003E6A78" w:rsidRDefault="003E6A78" w:rsidP="003E6A78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3E6A78">
        <w:rPr>
          <w:sz w:val="28"/>
          <w:szCs w:val="28"/>
        </w:rPr>
        <w:t>lige</w:t>
      </w:r>
      <w:proofErr w:type="gramEnd"/>
      <w:r w:rsidRPr="003E6A78">
        <w:rPr>
          <w:sz w:val="28"/>
          <w:szCs w:val="28"/>
        </w:rPr>
        <w:t xml:space="preserve"> adgang til inkluderende førskoleundervisning og børnepasning af høj kvalitet for alle.</w:t>
      </w:r>
    </w:p>
    <w:p w:rsidR="003E6A78" w:rsidRPr="003E6A78" w:rsidRDefault="003E6A78" w:rsidP="003E6A78">
      <w:pPr>
        <w:jc w:val="both"/>
        <w:rPr>
          <w:sz w:val="28"/>
          <w:szCs w:val="28"/>
        </w:rPr>
      </w:pPr>
    </w:p>
    <w:p w:rsidR="003E6A78" w:rsidRPr="003E6A78" w:rsidRDefault="003E6A78" w:rsidP="003E6A78">
      <w:pPr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Appellen blev underskrevet </w:t>
      </w:r>
      <w:proofErr w:type="gramStart"/>
      <w:r w:rsidRPr="003E6A78">
        <w:rPr>
          <w:sz w:val="28"/>
          <w:szCs w:val="28"/>
        </w:rPr>
        <w:t>af</w:t>
      </w:r>
      <w:proofErr w:type="gramEnd"/>
      <w:r w:rsidRPr="003E6A78">
        <w:rPr>
          <w:sz w:val="28"/>
          <w:szCs w:val="28"/>
        </w:rPr>
        <w:t xml:space="preserve"> lokale og regionale myndigheder, medlemmer af Europa-Parlamentet, nationale parlamentarikere, forskere, fagfolk og private borgere.</w:t>
      </w:r>
    </w:p>
    <w:p w:rsidR="003E6A78" w:rsidRPr="003E6A78" w:rsidRDefault="003E6A78" w:rsidP="003E6A78">
      <w:pPr>
        <w:jc w:val="both"/>
        <w:rPr>
          <w:sz w:val="28"/>
          <w:szCs w:val="28"/>
        </w:rPr>
      </w:pPr>
    </w:p>
    <w:p w:rsidR="003E6A78" w:rsidRPr="003E6A78" w:rsidRDefault="003E6A78" w:rsidP="003E6A78">
      <w:pPr>
        <w:jc w:val="both"/>
        <w:rPr>
          <w:sz w:val="28"/>
          <w:szCs w:val="28"/>
        </w:rPr>
      </w:pPr>
      <w:proofErr w:type="gramStart"/>
      <w:r w:rsidRPr="003E6A78">
        <w:rPr>
          <w:sz w:val="28"/>
          <w:szCs w:val="28"/>
        </w:rPr>
        <w:t>Vi</w:t>
      </w:r>
      <w:proofErr w:type="gramEnd"/>
      <w:r w:rsidRPr="003E6A78">
        <w:rPr>
          <w:sz w:val="28"/>
          <w:szCs w:val="28"/>
        </w:rPr>
        <w:t xml:space="preserve"> ser alle, at situationen for børn i EU er blevet væsentlig værre på grund af covid</w:t>
      </w:r>
      <w:r w:rsidRPr="003E6A78">
        <w:rPr>
          <w:sz w:val="28"/>
          <w:szCs w:val="28"/>
        </w:rPr>
        <w:noBreakHyphen/>
        <w:t>19-pandemien, og omgående handling er et centralt politisk ønske fra vores politiske familie.</w:t>
      </w:r>
    </w:p>
    <w:p w:rsidR="003E6A78" w:rsidRPr="003E6A78" w:rsidRDefault="003E6A78" w:rsidP="003E6A78">
      <w:pPr>
        <w:jc w:val="both"/>
        <w:rPr>
          <w:sz w:val="28"/>
          <w:szCs w:val="28"/>
        </w:rPr>
      </w:pPr>
    </w:p>
    <w:p w:rsidR="003E6A78" w:rsidRPr="003E6A78" w:rsidRDefault="003E6A78" w:rsidP="003E6A78">
      <w:pPr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I den nyligt vedtagne handlingsplan for gennemførelse </w:t>
      </w:r>
      <w:proofErr w:type="gramStart"/>
      <w:r w:rsidRPr="003E6A78">
        <w:rPr>
          <w:sz w:val="28"/>
          <w:szCs w:val="28"/>
        </w:rPr>
        <w:t>af</w:t>
      </w:r>
      <w:proofErr w:type="gramEnd"/>
      <w:r w:rsidRPr="003E6A78">
        <w:rPr>
          <w:sz w:val="28"/>
          <w:szCs w:val="28"/>
        </w:rPr>
        <w:t xml:space="preserve"> den europæiske søjle for sociale rettigheder bestemmes det, at ud af de 15 mio. </w:t>
      </w:r>
      <w:proofErr w:type="gramStart"/>
      <w:r w:rsidRPr="003E6A78">
        <w:rPr>
          <w:sz w:val="28"/>
          <w:szCs w:val="28"/>
        </w:rPr>
        <w:t>mennesker</w:t>
      </w:r>
      <w:proofErr w:type="gramEnd"/>
      <w:r w:rsidRPr="003E6A78">
        <w:rPr>
          <w:sz w:val="28"/>
          <w:szCs w:val="28"/>
        </w:rPr>
        <w:t xml:space="preserve">, der skal løftes ud af fattigdom eller social udstødelse inden 2030, skal mindst 5 mio. </w:t>
      </w:r>
      <w:proofErr w:type="gramStart"/>
      <w:r w:rsidRPr="003E6A78">
        <w:rPr>
          <w:sz w:val="28"/>
          <w:szCs w:val="28"/>
        </w:rPr>
        <w:t>være</w:t>
      </w:r>
      <w:proofErr w:type="gramEnd"/>
      <w:r w:rsidRPr="003E6A78">
        <w:rPr>
          <w:sz w:val="28"/>
          <w:szCs w:val="28"/>
        </w:rPr>
        <w:t xml:space="preserve"> børn. For at nå dette mål opfordres de medlemsstater, der er hårdest ramt af børnefattigdom, til at afsætte mindst 25 % af deres ESF+-ressourcer til bekæmpelsen af fattigdom og social udstødelse, og heraf mindst 5 % til tiltag til bekæmpelse af </w:t>
      </w:r>
      <w:r w:rsidRPr="003E6A78">
        <w:rPr>
          <w:sz w:val="28"/>
          <w:szCs w:val="28"/>
        </w:rPr>
        <w:lastRenderedPageBreak/>
        <w:t xml:space="preserve">børnefattigdom. Det vides endnu ikke, </w:t>
      </w:r>
      <w:proofErr w:type="gramStart"/>
      <w:r w:rsidRPr="003E6A78">
        <w:rPr>
          <w:sz w:val="28"/>
          <w:szCs w:val="28"/>
        </w:rPr>
        <w:t>om</w:t>
      </w:r>
      <w:proofErr w:type="gramEnd"/>
      <w:r w:rsidRPr="003E6A78">
        <w:rPr>
          <w:sz w:val="28"/>
          <w:szCs w:val="28"/>
        </w:rPr>
        <w:t xml:space="preserve"> dette vil blive godkendt af Rådet.</w:t>
      </w:r>
    </w:p>
    <w:p w:rsidR="003E6A78" w:rsidRPr="003E6A78" w:rsidRDefault="003E6A78" w:rsidP="003E6A78">
      <w:pPr>
        <w:jc w:val="both"/>
        <w:rPr>
          <w:sz w:val="28"/>
          <w:szCs w:val="28"/>
        </w:rPr>
      </w:pPr>
    </w:p>
    <w:p w:rsidR="003E6A78" w:rsidRPr="003E6A78" w:rsidRDefault="003E6A78" w:rsidP="003E6A78">
      <w:pPr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Det er på denne baggrund, at </w:t>
      </w:r>
      <w:proofErr w:type="gramStart"/>
      <w:r w:rsidRPr="003E6A78">
        <w:rPr>
          <w:sz w:val="28"/>
          <w:szCs w:val="28"/>
        </w:rPr>
        <w:t>vi</w:t>
      </w:r>
      <w:proofErr w:type="gramEnd"/>
      <w:r w:rsidRPr="003E6A78">
        <w:rPr>
          <w:sz w:val="28"/>
          <w:szCs w:val="28"/>
        </w:rPr>
        <w:t xml:space="preserve"> i 2021 ønsker at gennemføre en politik- og informationskampagne til fordel for en børneunion, takket være jeres indsats og støtte. I er vores fremmeste ambassadører, eftersom I er i forreste række, når det gælder den konkrete gennemførelse </w:t>
      </w:r>
      <w:proofErr w:type="gramStart"/>
      <w:r w:rsidRPr="003E6A78">
        <w:rPr>
          <w:sz w:val="28"/>
          <w:szCs w:val="28"/>
        </w:rPr>
        <w:t>af</w:t>
      </w:r>
      <w:proofErr w:type="gramEnd"/>
      <w:r w:rsidRPr="003E6A78">
        <w:rPr>
          <w:sz w:val="28"/>
          <w:szCs w:val="28"/>
        </w:rPr>
        <w:t xml:space="preserve"> politikker til fordel for børn. Derfor vil </w:t>
      </w:r>
      <w:proofErr w:type="gramStart"/>
      <w:r w:rsidRPr="003E6A78">
        <w:rPr>
          <w:sz w:val="28"/>
          <w:szCs w:val="28"/>
        </w:rPr>
        <w:t>vi</w:t>
      </w:r>
      <w:proofErr w:type="gramEnd"/>
      <w:r w:rsidRPr="003E6A78">
        <w:rPr>
          <w:sz w:val="28"/>
          <w:szCs w:val="28"/>
        </w:rPr>
        <w:t xml:space="preserve"> opfordre jer til at dele jeres bedste praksis inden for børnepolitik.</w:t>
      </w:r>
    </w:p>
    <w:p w:rsidR="003E6A78" w:rsidRPr="003E6A78" w:rsidRDefault="003E6A78" w:rsidP="003E6A78">
      <w:pPr>
        <w:jc w:val="both"/>
        <w:rPr>
          <w:sz w:val="28"/>
          <w:szCs w:val="28"/>
        </w:rPr>
      </w:pPr>
    </w:p>
    <w:p w:rsidR="003E6A78" w:rsidRPr="003E6A78" w:rsidRDefault="003E6A78" w:rsidP="003E6A78">
      <w:pPr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Jeres bedste praksis </w:t>
      </w:r>
      <w:proofErr w:type="gramStart"/>
      <w:r w:rsidRPr="003E6A78">
        <w:rPr>
          <w:sz w:val="28"/>
          <w:szCs w:val="28"/>
        </w:rPr>
        <w:t>kan</w:t>
      </w:r>
      <w:proofErr w:type="gramEnd"/>
      <w:r w:rsidRPr="003E6A78">
        <w:rPr>
          <w:sz w:val="28"/>
          <w:szCs w:val="28"/>
        </w:rPr>
        <w:t xml:space="preserve"> f.eks. vedrøre: sikring og udvidelse af adgang til offentlige børneplejetjenester; indførelse af specifikke foranstaltninger til inkludering af ugunstigt stillede børn; sikring af børns rettigheder; tilvejebringelse af en basal indkomst for børn eller indkomstoverførselsordninger til gavn for børn; befordring af inklusive læringsresultater, læseplaner og læringsmiljøer, der fremmer det 21. </w:t>
      </w:r>
      <w:proofErr w:type="gramStart"/>
      <w:r w:rsidRPr="003E6A78">
        <w:rPr>
          <w:sz w:val="28"/>
          <w:szCs w:val="28"/>
        </w:rPr>
        <w:t>århundredes</w:t>
      </w:r>
      <w:proofErr w:type="gramEnd"/>
      <w:r w:rsidRPr="003E6A78">
        <w:rPr>
          <w:sz w:val="28"/>
          <w:szCs w:val="28"/>
        </w:rPr>
        <w:t xml:space="preserve"> færdigheder for alle børn; støtte til pædagogiske projekter henvendt til lærere og personale som medaktører for forandring; fremme af forældres og de lokale fællesskabers demokratiske inddragelse og deltagelse i læringen.</w:t>
      </w:r>
    </w:p>
    <w:p w:rsidR="003E6A78" w:rsidRPr="003E6A78" w:rsidRDefault="003E6A78" w:rsidP="003E6A78">
      <w:pPr>
        <w:jc w:val="both"/>
        <w:rPr>
          <w:sz w:val="28"/>
          <w:szCs w:val="28"/>
        </w:rPr>
      </w:pPr>
    </w:p>
    <w:p w:rsidR="003E6A78" w:rsidRPr="003E6A78" w:rsidRDefault="003E6A78" w:rsidP="003E6A78">
      <w:pPr>
        <w:jc w:val="both"/>
        <w:rPr>
          <w:b/>
          <w:sz w:val="28"/>
          <w:szCs w:val="28"/>
        </w:rPr>
      </w:pPr>
      <w:r w:rsidRPr="003E6A78">
        <w:rPr>
          <w:b/>
          <w:sz w:val="28"/>
          <w:szCs w:val="28"/>
        </w:rPr>
        <w:t xml:space="preserve">Jeres bidrag </w:t>
      </w:r>
      <w:proofErr w:type="gramStart"/>
      <w:r w:rsidRPr="003E6A78">
        <w:rPr>
          <w:b/>
          <w:sz w:val="28"/>
          <w:szCs w:val="28"/>
        </w:rPr>
        <w:t>kan</w:t>
      </w:r>
      <w:proofErr w:type="gramEnd"/>
      <w:r w:rsidRPr="003E6A78">
        <w:rPr>
          <w:b/>
          <w:sz w:val="28"/>
          <w:szCs w:val="28"/>
        </w:rPr>
        <w:t xml:space="preserve"> være:</w:t>
      </w:r>
    </w:p>
    <w:p w:rsidR="003E6A78" w:rsidRPr="003E6A78" w:rsidRDefault="003E6A78" w:rsidP="003E6A78">
      <w:pPr>
        <w:jc w:val="both"/>
        <w:rPr>
          <w:b/>
          <w:sz w:val="28"/>
          <w:szCs w:val="28"/>
        </w:rPr>
      </w:pPr>
    </w:p>
    <w:p w:rsidR="003E6A78" w:rsidRPr="003E6A78" w:rsidRDefault="003E6A78" w:rsidP="003E6A78">
      <w:pPr>
        <w:jc w:val="both"/>
        <w:rPr>
          <w:sz w:val="28"/>
          <w:szCs w:val="28"/>
        </w:rPr>
      </w:pPr>
      <w:r w:rsidRPr="003E6A78">
        <w:rPr>
          <w:b/>
          <w:sz w:val="28"/>
          <w:szCs w:val="28"/>
        </w:rPr>
        <w:t xml:space="preserve">i) </w:t>
      </w:r>
      <w:r w:rsidRPr="003E6A78">
        <w:rPr>
          <w:b/>
          <w:sz w:val="28"/>
          <w:szCs w:val="28"/>
        </w:rPr>
        <w:tab/>
      </w:r>
      <w:proofErr w:type="gramStart"/>
      <w:r w:rsidRPr="003E6A78">
        <w:rPr>
          <w:b/>
          <w:sz w:val="28"/>
          <w:szCs w:val="28"/>
        </w:rPr>
        <w:t>en</w:t>
      </w:r>
      <w:proofErr w:type="gramEnd"/>
      <w:r w:rsidRPr="003E6A78">
        <w:rPr>
          <w:b/>
          <w:sz w:val="28"/>
          <w:szCs w:val="28"/>
        </w:rPr>
        <w:t xml:space="preserve"> tekst på ca. 800 ord om gennemførelsen af børneplejepolitikker i jeres byer/regioner og jeres politiske syn på, hvorfor børneplejepolitikker er vigtige </w:t>
      </w:r>
      <w:r w:rsidRPr="003E6A78">
        <w:rPr>
          <w:sz w:val="28"/>
          <w:szCs w:val="28"/>
        </w:rPr>
        <w:t>(det vil være fint, hvis I også vedlægger fotos eller videoer som ledsagelse til teksten)</w:t>
      </w:r>
    </w:p>
    <w:p w:rsidR="003E6A78" w:rsidRPr="003E6A78" w:rsidRDefault="003E6A78" w:rsidP="003E6A78">
      <w:pPr>
        <w:jc w:val="both"/>
        <w:rPr>
          <w:b/>
          <w:sz w:val="28"/>
          <w:szCs w:val="28"/>
        </w:rPr>
      </w:pPr>
      <w:proofErr w:type="gramStart"/>
      <w:r w:rsidRPr="003E6A78">
        <w:rPr>
          <w:sz w:val="28"/>
          <w:szCs w:val="28"/>
        </w:rPr>
        <w:t>og/eller</w:t>
      </w:r>
      <w:proofErr w:type="gramEnd"/>
    </w:p>
    <w:p w:rsidR="003E6A78" w:rsidRPr="003E6A78" w:rsidRDefault="003E6A78" w:rsidP="003E6A78">
      <w:pPr>
        <w:jc w:val="both"/>
        <w:rPr>
          <w:b/>
          <w:sz w:val="28"/>
          <w:szCs w:val="28"/>
        </w:rPr>
      </w:pPr>
    </w:p>
    <w:p w:rsidR="003E6A78" w:rsidRPr="003E6A78" w:rsidRDefault="003E6A78" w:rsidP="003E6A78">
      <w:pPr>
        <w:jc w:val="both"/>
        <w:rPr>
          <w:sz w:val="28"/>
          <w:szCs w:val="28"/>
        </w:rPr>
      </w:pPr>
      <w:r w:rsidRPr="003E6A78">
        <w:rPr>
          <w:b/>
          <w:sz w:val="28"/>
          <w:szCs w:val="28"/>
        </w:rPr>
        <w:t xml:space="preserve">ii) </w:t>
      </w:r>
      <w:r w:rsidRPr="003E6A78">
        <w:rPr>
          <w:b/>
          <w:sz w:val="28"/>
          <w:szCs w:val="28"/>
        </w:rPr>
        <w:tab/>
      </w:r>
      <w:proofErr w:type="gramStart"/>
      <w:r w:rsidRPr="003E6A78">
        <w:rPr>
          <w:b/>
          <w:sz w:val="28"/>
          <w:szCs w:val="28"/>
        </w:rPr>
        <w:t>en</w:t>
      </w:r>
      <w:proofErr w:type="gramEnd"/>
      <w:r w:rsidRPr="003E6A78">
        <w:rPr>
          <w:b/>
          <w:sz w:val="28"/>
          <w:szCs w:val="28"/>
        </w:rPr>
        <w:t xml:space="preserve"> besvarelse af spørgeskemaet, som I kan finde her.</w:t>
      </w:r>
    </w:p>
    <w:p w:rsidR="003E6A78" w:rsidRPr="003E6A78" w:rsidRDefault="003E6A78" w:rsidP="003E6A78">
      <w:pPr>
        <w:jc w:val="both"/>
        <w:rPr>
          <w:sz w:val="28"/>
          <w:szCs w:val="28"/>
        </w:rPr>
      </w:pPr>
      <w:proofErr w:type="gramStart"/>
      <w:r w:rsidRPr="003E6A78">
        <w:rPr>
          <w:sz w:val="28"/>
          <w:szCs w:val="28"/>
        </w:rPr>
        <w:t>Vi</w:t>
      </w:r>
      <w:proofErr w:type="gramEnd"/>
      <w:r w:rsidRPr="003E6A78">
        <w:rPr>
          <w:sz w:val="28"/>
          <w:szCs w:val="28"/>
        </w:rPr>
        <w:t xml:space="preserve"> vil sætte pris på, hvis I vil sende jeres bidrag inden udgangen af april 2021. </w:t>
      </w:r>
    </w:p>
    <w:p w:rsidR="003E6A78" w:rsidRPr="003E6A78" w:rsidRDefault="003E6A78" w:rsidP="003E6A78">
      <w:pPr>
        <w:jc w:val="both"/>
        <w:rPr>
          <w:b/>
          <w:sz w:val="28"/>
          <w:szCs w:val="28"/>
        </w:rPr>
      </w:pPr>
    </w:p>
    <w:p w:rsidR="003E6A78" w:rsidRPr="003E6A78" w:rsidRDefault="003E6A78" w:rsidP="003E6A78">
      <w:pPr>
        <w:jc w:val="both"/>
        <w:rPr>
          <w:rStyle w:val="Hyperlink"/>
          <w:b/>
          <w:sz w:val="28"/>
          <w:szCs w:val="28"/>
        </w:rPr>
      </w:pPr>
      <w:r w:rsidRPr="003E6A78">
        <w:rPr>
          <w:b/>
          <w:sz w:val="28"/>
          <w:szCs w:val="28"/>
        </w:rPr>
        <w:t xml:space="preserve">Hvis I har spørgsmål, </w:t>
      </w:r>
      <w:proofErr w:type="gramStart"/>
      <w:r w:rsidRPr="003E6A78">
        <w:rPr>
          <w:b/>
          <w:sz w:val="28"/>
          <w:szCs w:val="28"/>
        </w:rPr>
        <w:t>kan</w:t>
      </w:r>
      <w:proofErr w:type="gramEnd"/>
      <w:r w:rsidRPr="003E6A78">
        <w:rPr>
          <w:b/>
          <w:sz w:val="28"/>
          <w:szCs w:val="28"/>
        </w:rPr>
        <w:t xml:space="preserve"> I skrive til os på </w:t>
      </w:r>
      <w:hyperlink r:id="rId9" w:history="1">
        <w:r w:rsidRPr="003E6A78">
          <w:rPr>
            <w:rStyle w:val="Hyperlink"/>
            <w:b/>
            <w:sz w:val="28"/>
            <w:szCs w:val="28"/>
          </w:rPr>
          <w:t>PES</w:t>
        </w:r>
        <w:r w:rsidRPr="003E6A78">
          <w:rPr>
            <w:rStyle w:val="Hyperlink"/>
            <w:b/>
            <w:sz w:val="28"/>
            <w:szCs w:val="28"/>
          </w:rPr>
          <w:noBreakHyphen/>
          <w:t>Group@cor.europa.eu</w:t>
        </w:r>
      </w:hyperlink>
      <w:r w:rsidRPr="003E6A78">
        <w:rPr>
          <w:sz w:val="28"/>
          <w:szCs w:val="28"/>
        </w:rPr>
        <w:t>.</w:t>
      </w:r>
    </w:p>
    <w:p w:rsidR="003E6A78" w:rsidRPr="003E6A78" w:rsidRDefault="003E6A78" w:rsidP="003E6A78">
      <w:pPr>
        <w:jc w:val="both"/>
        <w:rPr>
          <w:rStyle w:val="Hyperlink"/>
          <w:b/>
          <w:sz w:val="28"/>
          <w:szCs w:val="28"/>
        </w:rPr>
      </w:pPr>
    </w:p>
    <w:p w:rsidR="003E6A78" w:rsidRDefault="003E6A78" w:rsidP="003E6A78">
      <w:pPr>
        <w:rPr>
          <w:rStyle w:val="Hyperlink"/>
          <w:b/>
          <w:sz w:val="28"/>
          <w:szCs w:val="28"/>
        </w:rPr>
      </w:pPr>
    </w:p>
    <w:p w:rsidR="003E6A78" w:rsidRPr="003E6A78" w:rsidRDefault="003E6A78" w:rsidP="003E6A78">
      <w:pPr>
        <w:rPr>
          <w:b/>
          <w:bCs/>
          <w:color w:val="FF0000"/>
          <w:sz w:val="28"/>
          <w:szCs w:val="28"/>
        </w:rPr>
      </w:pPr>
      <w:r w:rsidRPr="003E6A78">
        <w:rPr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0BA0711" wp14:editId="6BADDECE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A78" w:rsidRPr="00260E65" w:rsidRDefault="003E6A78" w:rsidP="003E6A7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0711" id="_x0000_s1027" type="#_x0000_t202" style="position:absolute;margin-left:533pt;margin-top:793.8pt;width:51pt;height:3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XjuAIAAMA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" o:allowincell="f" filled="f" stroked="f">
                <v:textbox>
                  <w:txbxContent>
                    <w:p w:rsidR="003E6A78" w:rsidRPr="00260E65" w:rsidRDefault="003E6A78" w:rsidP="003E6A78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E6A78">
        <w:rPr>
          <w:b/>
          <w:bCs/>
          <w:color w:val="FF0000"/>
          <w:sz w:val="28"/>
          <w:szCs w:val="28"/>
        </w:rPr>
        <w:t>PØRGESKEMA</w:t>
      </w:r>
    </w:p>
    <w:p w:rsidR="003E6A78" w:rsidRPr="003E6A78" w:rsidRDefault="003E6A78" w:rsidP="003E6A78">
      <w:pPr>
        <w:rPr>
          <w:sz w:val="28"/>
          <w:szCs w:val="28"/>
        </w:rPr>
      </w:pP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3E6A78">
        <w:rPr>
          <w:sz w:val="28"/>
          <w:szCs w:val="28"/>
        </w:rPr>
        <w:t>Navn: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3E6A78">
        <w:rPr>
          <w:sz w:val="28"/>
          <w:szCs w:val="28"/>
        </w:rPr>
        <w:t>Repræsenterer (by, region, lokalmyndighed):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3E6A78">
        <w:rPr>
          <w:sz w:val="28"/>
          <w:szCs w:val="28"/>
        </w:rPr>
        <w:t>Land: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Rolle eller politisk funktion: 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Størrelse af repræsenteret by, region, lokalmyndighed </w:t>
      </w:r>
      <w:r w:rsidRPr="003E6A78">
        <w:rPr>
          <w:i/>
          <w:iCs/>
          <w:sz w:val="28"/>
          <w:szCs w:val="28"/>
        </w:rPr>
        <w:t>(indbyggertal)</w:t>
      </w:r>
      <w:r w:rsidRPr="003E6A78">
        <w:rPr>
          <w:sz w:val="28"/>
          <w:szCs w:val="28"/>
        </w:rPr>
        <w:t xml:space="preserve">: 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Anfør procentdelen af dårligt stillede husholdninger i dit område og, blandt disse, procentdelen af børn, der er berørt: </w:t>
      </w:r>
    </w:p>
    <w:p w:rsidR="003E6A78" w:rsidRPr="003E6A78" w:rsidRDefault="003E6A78" w:rsidP="003E6A78">
      <w:pPr>
        <w:ind w:firstLine="360"/>
        <w:jc w:val="both"/>
        <w:rPr>
          <w:i/>
          <w:iCs/>
          <w:sz w:val="28"/>
          <w:szCs w:val="28"/>
        </w:rPr>
      </w:pPr>
      <w:r w:rsidRPr="003E6A78">
        <w:rPr>
          <w:i/>
          <w:iCs/>
          <w:sz w:val="28"/>
          <w:szCs w:val="28"/>
        </w:rPr>
        <w:t>(Ugunstige forhold: f.eks. lav indkomst/arbejdsløshed, ifølge nationale indikatorer)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3E6A78">
        <w:rPr>
          <w:sz w:val="28"/>
          <w:szCs w:val="28"/>
        </w:rPr>
        <w:t>Anfør diversitetsprocentdelen i dit område:</w:t>
      </w:r>
    </w:p>
    <w:p w:rsidR="003E6A78" w:rsidRPr="003E6A78" w:rsidRDefault="003E6A78" w:rsidP="003E6A78">
      <w:pPr>
        <w:pStyle w:val="ListParagraph"/>
        <w:ind w:left="360"/>
        <w:jc w:val="both"/>
        <w:rPr>
          <w:i/>
          <w:iCs/>
          <w:sz w:val="28"/>
          <w:szCs w:val="28"/>
        </w:rPr>
      </w:pPr>
      <w:r w:rsidRPr="003E6A78">
        <w:rPr>
          <w:i/>
          <w:iCs/>
          <w:sz w:val="28"/>
          <w:szCs w:val="28"/>
        </w:rPr>
        <w:t>(Husholdninger med indvandrerbaggrund)</w:t>
      </w:r>
    </w:p>
    <w:p w:rsidR="003E6A78" w:rsidRPr="003E6A78" w:rsidRDefault="003E6A78" w:rsidP="003E6A78">
      <w:pPr>
        <w:pStyle w:val="ListParagraph"/>
        <w:ind w:left="360"/>
        <w:jc w:val="both"/>
        <w:rPr>
          <w:b/>
          <w:bCs/>
          <w:sz w:val="28"/>
          <w:szCs w:val="28"/>
        </w:rPr>
      </w:pPr>
    </w:p>
    <w:p w:rsidR="003E6A78" w:rsidRPr="003E6A78" w:rsidRDefault="003E6A78" w:rsidP="003E6A78">
      <w:pPr>
        <w:jc w:val="both"/>
        <w:rPr>
          <w:b/>
          <w:bCs/>
          <w:sz w:val="28"/>
          <w:szCs w:val="28"/>
        </w:rPr>
      </w:pPr>
      <w:r w:rsidRPr="003E6A78">
        <w:rPr>
          <w:b/>
          <w:bCs/>
          <w:sz w:val="28"/>
          <w:szCs w:val="28"/>
        </w:rPr>
        <w:t xml:space="preserve">Generelle foranstaltninger til bekæmpelse </w:t>
      </w:r>
      <w:proofErr w:type="gramStart"/>
      <w:r w:rsidRPr="003E6A78">
        <w:rPr>
          <w:b/>
          <w:bCs/>
          <w:sz w:val="28"/>
          <w:szCs w:val="28"/>
        </w:rPr>
        <w:t>af</w:t>
      </w:r>
      <w:proofErr w:type="gramEnd"/>
      <w:r w:rsidRPr="003E6A78">
        <w:rPr>
          <w:b/>
          <w:bCs/>
          <w:sz w:val="28"/>
          <w:szCs w:val="28"/>
        </w:rPr>
        <w:t xml:space="preserve"> fattigdom blandt forældre/værger som et middel til at bekæmpe børnefattigdom</w:t>
      </w:r>
    </w:p>
    <w:p w:rsidR="003E6A78" w:rsidRPr="003E6A78" w:rsidRDefault="003E6A78" w:rsidP="003E6A78">
      <w:pPr>
        <w:jc w:val="both"/>
        <w:rPr>
          <w:b/>
          <w:bCs/>
          <w:sz w:val="28"/>
          <w:szCs w:val="28"/>
        </w:rPr>
      </w:pP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3E6A78">
        <w:rPr>
          <w:sz w:val="28"/>
          <w:szCs w:val="28"/>
        </w:rPr>
        <w:t>Angiv, hvilke generelle foranstaltninger der anvendes i dit område for at støtte dårligt stillede husholdninger (f.eks. indkomststøtte, bolig, adgang til sundhed osv.)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3E6A78">
        <w:rPr>
          <w:sz w:val="28"/>
          <w:szCs w:val="28"/>
        </w:rPr>
        <w:t>Angiv, om der er særlige foranstaltninger for de dårligt stillede husstande, der omfatter børn</w:t>
      </w:r>
    </w:p>
    <w:p w:rsidR="003E6A78" w:rsidRPr="003E6A78" w:rsidRDefault="003E6A78" w:rsidP="003E6A78">
      <w:pPr>
        <w:jc w:val="both"/>
        <w:rPr>
          <w:b/>
          <w:bCs/>
          <w:sz w:val="28"/>
          <w:szCs w:val="28"/>
        </w:rPr>
      </w:pPr>
    </w:p>
    <w:p w:rsidR="003E6A78" w:rsidRPr="003E6A78" w:rsidRDefault="003E6A78" w:rsidP="003E6A78">
      <w:pPr>
        <w:jc w:val="both"/>
        <w:rPr>
          <w:b/>
          <w:bCs/>
          <w:sz w:val="28"/>
          <w:szCs w:val="28"/>
        </w:rPr>
      </w:pPr>
      <w:r w:rsidRPr="003E6A78">
        <w:rPr>
          <w:b/>
          <w:bCs/>
          <w:sz w:val="28"/>
          <w:szCs w:val="28"/>
        </w:rPr>
        <w:t xml:space="preserve">Førskoleundervisning </w:t>
      </w:r>
      <w:proofErr w:type="gramStart"/>
      <w:r w:rsidRPr="003E6A78">
        <w:rPr>
          <w:b/>
          <w:bCs/>
          <w:sz w:val="28"/>
          <w:szCs w:val="28"/>
        </w:rPr>
        <w:t>og</w:t>
      </w:r>
      <w:proofErr w:type="gramEnd"/>
      <w:r w:rsidRPr="003E6A78">
        <w:rPr>
          <w:b/>
          <w:bCs/>
          <w:sz w:val="28"/>
          <w:szCs w:val="28"/>
        </w:rPr>
        <w:t xml:space="preserve"> børnepasning ("Early Childhood Education and Care", ECEC)</w:t>
      </w:r>
    </w:p>
    <w:p w:rsidR="003E6A78" w:rsidRPr="003E6A78" w:rsidRDefault="003E6A78" w:rsidP="003E6A78">
      <w:pPr>
        <w:jc w:val="both"/>
        <w:rPr>
          <w:b/>
          <w:bCs/>
          <w:sz w:val="28"/>
          <w:szCs w:val="28"/>
        </w:rPr>
      </w:pP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426" w:hanging="426"/>
        <w:jc w:val="both"/>
        <w:rPr>
          <w:i/>
          <w:iCs/>
          <w:sz w:val="28"/>
          <w:szCs w:val="28"/>
        </w:rPr>
      </w:pPr>
      <w:r w:rsidRPr="003E6A78">
        <w:rPr>
          <w:sz w:val="28"/>
          <w:szCs w:val="28"/>
        </w:rPr>
        <w:t xml:space="preserve">Procentdel af børn under 3 år, der er indskrevet i ECEC-ordninger </w:t>
      </w:r>
      <w:r w:rsidRPr="003E6A78">
        <w:rPr>
          <w:i/>
          <w:iCs/>
          <w:sz w:val="28"/>
          <w:szCs w:val="28"/>
        </w:rPr>
        <w:t>(f.eks. vuggestuer)</w:t>
      </w:r>
      <w:r w:rsidRPr="003E6A78">
        <w:rPr>
          <w:sz w:val="28"/>
          <w:szCs w:val="28"/>
        </w:rPr>
        <w:t>: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3E6A78">
        <w:rPr>
          <w:sz w:val="28"/>
          <w:szCs w:val="28"/>
        </w:rPr>
        <w:t>Blandt disse børn, procentdel i:</w:t>
      </w:r>
    </w:p>
    <w:p w:rsidR="003E6A78" w:rsidRPr="003E6A78" w:rsidRDefault="003E6A78" w:rsidP="003E6A78">
      <w:pPr>
        <w:pStyle w:val="ListParagraph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Offentlige tilbud </w:t>
      </w:r>
      <w:r w:rsidRPr="003E6A78">
        <w:rPr>
          <w:i/>
          <w:iCs/>
          <w:sz w:val="28"/>
          <w:szCs w:val="28"/>
        </w:rPr>
        <w:t>(ledet direkte af lokale myndigheder eller ledelse betroet en nonprofitorganisation, der modtager offentlige tilskud)</w:t>
      </w:r>
      <w:r w:rsidRPr="003E6A78">
        <w:rPr>
          <w:sz w:val="28"/>
          <w:szCs w:val="28"/>
        </w:rPr>
        <w:t xml:space="preserve">: </w:t>
      </w:r>
    </w:p>
    <w:p w:rsidR="003E6A78" w:rsidRPr="003E6A78" w:rsidRDefault="003E6A78" w:rsidP="003E6A78">
      <w:pPr>
        <w:pStyle w:val="ListParagraph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Private tilbud </w:t>
      </w:r>
      <w:r w:rsidRPr="003E6A78">
        <w:rPr>
          <w:i/>
          <w:iCs/>
          <w:sz w:val="28"/>
          <w:szCs w:val="28"/>
        </w:rPr>
        <w:t>(pris frit fastsat af organisationen med henblik på fortjeneste, intet tilskud fra det offentlige)</w:t>
      </w:r>
    </w:p>
    <w:p w:rsidR="003E6A78" w:rsidRPr="003E6A78" w:rsidRDefault="003E6A78" w:rsidP="003E6A78">
      <w:pPr>
        <w:pStyle w:val="ListParagraph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Blandet tilbud </w:t>
      </w:r>
      <w:r w:rsidRPr="003E6A78">
        <w:rPr>
          <w:i/>
          <w:iCs/>
          <w:sz w:val="28"/>
          <w:szCs w:val="28"/>
        </w:rPr>
        <w:t>(private profitsøgende organisationer, der subsidieres af det offentlige direkte eller indirekte, f.eks. ved at familierne modtager tilskud)</w:t>
      </w:r>
      <w:r w:rsidRPr="003E6A78">
        <w:rPr>
          <w:sz w:val="28"/>
          <w:szCs w:val="28"/>
        </w:rPr>
        <w:t xml:space="preserve"> 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Hvordan sikrer I lige adgang til ECEC-ordninger for børn under </w:t>
      </w:r>
      <w:proofErr w:type="gramStart"/>
      <w:r w:rsidRPr="003E6A78">
        <w:rPr>
          <w:sz w:val="28"/>
          <w:szCs w:val="28"/>
        </w:rPr>
        <w:t>3</w:t>
      </w:r>
      <w:proofErr w:type="gramEnd"/>
      <w:r w:rsidRPr="003E6A78">
        <w:rPr>
          <w:sz w:val="28"/>
          <w:szCs w:val="28"/>
        </w:rPr>
        <w:t xml:space="preserve"> år </w:t>
      </w:r>
      <w:r w:rsidRPr="003E6A78">
        <w:rPr>
          <w:i/>
          <w:iCs/>
          <w:sz w:val="28"/>
          <w:szCs w:val="28"/>
        </w:rPr>
        <w:t>(flere svarmuligheder)</w:t>
      </w:r>
      <w:r w:rsidRPr="003E6A78">
        <w:rPr>
          <w:sz w:val="28"/>
          <w:szCs w:val="28"/>
        </w:rPr>
        <w:t xml:space="preserve">? </w:t>
      </w:r>
    </w:p>
    <w:p w:rsidR="003E6A78" w:rsidRPr="003E6A78" w:rsidRDefault="003E6A78" w:rsidP="003E6A78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lastRenderedPageBreak/>
        <w:t xml:space="preserve">Progressive gebyrer </w:t>
      </w:r>
      <w:r w:rsidRPr="003E6A78">
        <w:rPr>
          <w:i/>
          <w:iCs/>
          <w:sz w:val="28"/>
          <w:szCs w:val="28"/>
        </w:rPr>
        <w:t>(forældrene betaler i forhold til deres indkomst)</w:t>
      </w:r>
    </w:p>
    <w:p w:rsidR="003E6A78" w:rsidRPr="003E6A78" w:rsidRDefault="003E6A78" w:rsidP="003E6A78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Faciliteter/tilbud etableres i ugunstigt stillede områder </w:t>
      </w:r>
      <w:r w:rsidRPr="003E6A78">
        <w:rPr>
          <w:i/>
          <w:iCs/>
          <w:sz w:val="28"/>
          <w:szCs w:val="28"/>
        </w:rPr>
        <w:t>(hvor der bor dårligt stillede husholdninger)</w:t>
      </w:r>
    </w:p>
    <w:p w:rsidR="003E6A78" w:rsidRPr="003E6A78" w:rsidRDefault="003E6A78" w:rsidP="003E6A78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Fritagelse for betaling </w:t>
      </w:r>
      <w:r w:rsidRPr="003E6A78">
        <w:rPr>
          <w:i/>
          <w:iCs/>
          <w:sz w:val="28"/>
          <w:szCs w:val="28"/>
        </w:rPr>
        <w:t xml:space="preserve">(for dårligt stillede husholdninger eller alle familier i et eller flere år) </w:t>
      </w:r>
    </w:p>
    <w:p w:rsidR="003E6A78" w:rsidRPr="003E6A78" w:rsidRDefault="003E6A78" w:rsidP="003E6A78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Prioriteret adgang for børn med ugunstig baggrund </w:t>
      </w:r>
      <w:r w:rsidRPr="003E6A78">
        <w:rPr>
          <w:i/>
          <w:iCs/>
          <w:sz w:val="28"/>
          <w:szCs w:val="28"/>
        </w:rPr>
        <w:t>(indskrivningskriterier, der favoriserer f.eks. enlige mødre, forældre, der er arbejdsløse, eller som søger job)</w:t>
      </w:r>
    </w:p>
    <w:p w:rsidR="003E6A78" w:rsidRPr="003E6A78" w:rsidRDefault="003E6A78" w:rsidP="003E6A78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>Styrkelse af dårligt stillede forældres opmærksomhed på betydningen af ECEC</w:t>
      </w:r>
    </w:p>
    <w:p w:rsidR="003E6A78" w:rsidRPr="003E6A78" w:rsidRDefault="003E6A78" w:rsidP="003E6A78">
      <w:pPr>
        <w:numPr>
          <w:ilvl w:val="1"/>
          <w:numId w:val="14"/>
        </w:numPr>
        <w:spacing w:line="240" w:lineRule="auto"/>
        <w:ind w:left="1080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Andet </w:t>
      </w:r>
      <w:r w:rsidRPr="003E6A78">
        <w:rPr>
          <w:i/>
          <w:iCs/>
          <w:sz w:val="28"/>
          <w:szCs w:val="28"/>
        </w:rPr>
        <w:t>(Uddyb venligst)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360"/>
        <w:jc w:val="both"/>
        <w:rPr>
          <w:sz w:val="28"/>
          <w:szCs w:val="28"/>
        </w:rPr>
      </w:pPr>
      <w:r w:rsidRPr="003E6A78">
        <w:rPr>
          <w:sz w:val="28"/>
          <w:szCs w:val="28"/>
        </w:rPr>
        <w:t xml:space="preserve">Hvad er jeres største udfordring med hensyn til at sikre lige adgang til ECEC-ordninger for børn under </w:t>
      </w:r>
      <w:proofErr w:type="gramStart"/>
      <w:r w:rsidRPr="003E6A78">
        <w:rPr>
          <w:sz w:val="28"/>
          <w:szCs w:val="28"/>
        </w:rPr>
        <w:t>3</w:t>
      </w:r>
      <w:proofErr w:type="gramEnd"/>
      <w:r w:rsidRPr="003E6A78">
        <w:rPr>
          <w:sz w:val="28"/>
          <w:szCs w:val="28"/>
        </w:rPr>
        <w:t xml:space="preserve"> år </w:t>
      </w:r>
      <w:r w:rsidRPr="003E6A78">
        <w:rPr>
          <w:i/>
          <w:iCs/>
          <w:sz w:val="28"/>
          <w:szCs w:val="28"/>
        </w:rPr>
        <w:t>(flere svarmuligheder)</w:t>
      </w:r>
      <w:r w:rsidRPr="003E6A78">
        <w:rPr>
          <w:sz w:val="28"/>
          <w:szCs w:val="28"/>
        </w:rPr>
        <w:t>?</w:t>
      </w:r>
    </w:p>
    <w:p w:rsidR="003E6A78" w:rsidRPr="003E6A78" w:rsidRDefault="003E6A78" w:rsidP="003E6A78">
      <w:pPr>
        <w:pStyle w:val="ListParagraph"/>
        <w:numPr>
          <w:ilvl w:val="1"/>
          <w:numId w:val="15"/>
        </w:numPr>
        <w:spacing w:line="240" w:lineRule="auto"/>
        <w:ind w:left="1134" w:hanging="425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Utilstrækkelig finansiering </w:t>
      </w:r>
      <w:r w:rsidRPr="003E6A78">
        <w:rPr>
          <w:i/>
          <w:iCs/>
          <w:sz w:val="28"/>
          <w:szCs w:val="28"/>
        </w:rPr>
        <w:t>(fra egne midler og begrænsede overførsler fra den nationale regering, hvilket hæmmer etableringen af strukturer og/eller muligheden for reduktion af familiernes økonomiske bidrag)</w:t>
      </w:r>
    </w:p>
    <w:p w:rsidR="003E6A78" w:rsidRPr="003E6A78" w:rsidRDefault="003E6A78" w:rsidP="003E6A78">
      <w:pPr>
        <w:numPr>
          <w:ilvl w:val="1"/>
          <w:numId w:val="15"/>
        </w:numPr>
        <w:spacing w:line="240" w:lineRule="auto"/>
        <w:ind w:left="1134" w:hanging="425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Indskrivningskriterier, der afskrækker dårligt stillede familier </w:t>
      </w:r>
      <w:r w:rsidRPr="003E6A78">
        <w:rPr>
          <w:i/>
          <w:iCs/>
          <w:sz w:val="28"/>
          <w:szCs w:val="28"/>
        </w:rPr>
        <w:t>(f.eks. pladser, der er reserveret for forældre i arbejde, sprogbarrierer for forældre med indvandrerbaggrund, nærhed osv.)</w:t>
      </w:r>
      <w:r w:rsidRPr="003E6A78">
        <w:rPr>
          <w:sz w:val="28"/>
          <w:szCs w:val="28"/>
        </w:rPr>
        <w:t xml:space="preserve"> </w:t>
      </w:r>
    </w:p>
    <w:p w:rsidR="003E6A78" w:rsidRPr="003E6A78" w:rsidRDefault="003E6A78" w:rsidP="003E6A78">
      <w:pPr>
        <w:numPr>
          <w:ilvl w:val="1"/>
          <w:numId w:val="15"/>
        </w:numPr>
        <w:spacing w:line="240" w:lineRule="auto"/>
        <w:ind w:left="1134" w:hanging="425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>Manglende opmærksomhed blandt dårligt stillede forældre på betydningen af ECEC</w:t>
      </w:r>
    </w:p>
    <w:p w:rsidR="003E6A78" w:rsidRPr="003E6A78" w:rsidRDefault="003E6A78" w:rsidP="003E6A78">
      <w:pPr>
        <w:numPr>
          <w:ilvl w:val="1"/>
          <w:numId w:val="15"/>
        </w:numPr>
        <w:spacing w:line="240" w:lineRule="auto"/>
        <w:ind w:left="1134" w:hanging="425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Andet </w:t>
      </w:r>
      <w:r w:rsidRPr="003E6A78">
        <w:rPr>
          <w:i/>
          <w:iCs/>
          <w:sz w:val="28"/>
          <w:szCs w:val="28"/>
        </w:rPr>
        <w:t>(Uddyb venligst)</w:t>
      </w:r>
    </w:p>
    <w:p w:rsidR="003E6A78" w:rsidRPr="003E6A78" w:rsidRDefault="003E6A78" w:rsidP="003E6A78">
      <w:pPr>
        <w:jc w:val="both"/>
        <w:rPr>
          <w:rFonts w:eastAsia="Times New Roman"/>
          <w:sz w:val="28"/>
          <w:szCs w:val="28"/>
        </w:rPr>
      </w:pPr>
    </w:p>
    <w:p w:rsidR="003E6A78" w:rsidRPr="003E6A78" w:rsidRDefault="003E6A78" w:rsidP="003E6A78">
      <w:pPr>
        <w:keepNext/>
        <w:jc w:val="both"/>
        <w:rPr>
          <w:rFonts w:eastAsia="Times New Roman"/>
          <w:b/>
          <w:bCs/>
          <w:sz w:val="28"/>
          <w:szCs w:val="28"/>
        </w:rPr>
      </w:pPr>
      <w:r w:rsidRPr="003E6A78">
        <w:rPr>
          <w:b/>
          <w:bCs/>
          <w:sz w:val="28"/>
          <w:szCs w:val="28"/>
        </w:rPr>
        <w:t xml:space="preserve">Konsekvenserne </w:t>
      </w:r>
      <w:proofErr w:type="gramStart"/>
      <w:r w:rsidRPr="003E6A78">
        <w:rPr>
          <w:b/>
          <w:bCs/>
          <w:sz w:val="28"/>
          <w:szCs w:val="28"/>
        </w:rPr>
        <w:t>af</w:t>
      </w:r>
      <w:proofErr w:type="gramEnd"/>
      <w:r w:rsidRPr="003E6A78">
        <w:rPr>
          <w:b/>
          <w:bCs/>
          <w:sz w:val="28"/>
          <w:szCs w:val="28"/>
        </w:rPr>
        <w:t xml:space="preserve"> covid-19 </w:t>
      </w:r>
    </w:p>
    <w:p w:rsidR="003E6A78" w:rsidRPr="003E6A78" w:rsidRDefault="003E6A78" w:rsidP="003E6A78">
      <w:pPr>
        <w:keepNext/>
        <w:spacing w:line="168" w:lineRule="auto"/>
        <w:jc w:val="both"/>
        <w:rPr>
          <w:rFonts w:eastAsia="Times New Roman"/>
          <w:sz w:val="28"/>
          <w:szCs w:val="28"/>
        </w:rPr>
      </w:pPr>
    </w:p>
    <w:p w:rsidR="003E6A78" w:rsidRPr="003E6A78" w:rsidRDefault="003E6A78" w:rsidP="003E6A78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>Hvordan påvirker covid-19-krisen jeres mulighed for at tilbyde ECEC-ordninger for børn under </w:t>
      </w:r>
      <w:proofErr w:type="gramStart"/>
      <w:r w:rsidRPr="003E6A78">
        <w:rPr>
          <w:sz w:val="28"/>
          <w:szCs w:val="28"/>
        </w:rPr>
        <w:t>3</w:t>
      </w:r>
      <w:proofErr w:type="gramEnd"/>
      <w:r w:rsidRPr="003E6A78">
        <w:rPr>
          <w:sz w:val="28"/>
          <w:szCs w:val="28"/>
        </w:rPr>
        <w:t xml:space="preserve"> år </w:t>
      </w:r>
      <w:r w:rsidRPr="003E6A78">
        <w:rPr>
          <w:i/>
          <w:iCs/>
          <w:sz w:val="28"/>
          <w:szCs w:val="28"/>
        </w:rPr>
        <w:t>(flere svarmuligheder)</w:t>
      </w:r>
      <w:r w:rsidRPr="003E6A78">
        <w:rPr>
          <w:sz w:val="28"/>
          <w:szCs w:val="28"/>
        </w:rPr>
        <w:t xml:space="preserve">? </w:t>
      </w:r>
    </w:p>
    <w:p w:rsidR="003E6A78" w:rsidRPr="003E6A78" w:rsidRDefault="003E6A78" w:rsidP="003E6A78">
      <w:pPr>
        <w:numPr>
          <w:ilvl w:val="0"/>
          <w:numId w:val="17"/>
        </w:numPr>
        <w:spacing w:line="240" w:lineRule="auto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>Færre midler/reduktion af midler fra den nationale regering og egne ressourcer (lokale skatter)/Reduktion af tilbud og pladser</w:t>
      </w:r>
    </w:p>
    <w:p w:rsidR="003E6A78" w:rsidRPr="003E6A78" w:rsidRDefault="003E6A78" w:rsidP="003E6A78">
      <w:pPr>
        <w:numPr>
          <w:ilvl w:val="0"/>
          <w:numId w:val="17"/>
        </w:numPr>
        <w:spacing w:line="240" w:lineRule="auto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>Reduktion af efterspørgsel som følge af husholdningernes økonomiske vanskeligheder og en generel stigning i arbejdsløsheden</w:t>
      </w:r>
    </w:p>
    <w:p w:rsidR="003E6A78" w:rsidRPr="003E6A78" w:rsidRDefault="003E6A78" w:rsidP="003E6A78">
      <w:pPr>
        <w:pStyle w:val="ListParagraph"/>
        <w:numPr>
          <w:ilvl w:val="0"/>
          <w:numId w:val="17"/>
        </w:numPr>
        <w:spacing w:line="240" w:lineRule="auto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Andet </w:t>
      </w:r>
      <w:r w:rsidRPr="003E6A78">
        <w:rPr>
          <w:i/>
          <w:iCs/>
          <w:sz w:val="28"/>
          <w:szCs w:val="28"/>
        </w:rPr>
        <w:t>(Uddyb venligst)</w:t>
      </w:r>
    </w:p>
    <w:p w:rsidR="003E6A78" w:rsidRPr="003E6A78" w:rsidRDefault="003E6A78" w:rsidP="003E6A78">
      <w:pPr>
        <w:pStyle w:val="ListParagraph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Hvilke løsninger forestiller I jer med henblik på at bevare/styrke ECEC-tilbud for børn under </w:t>
      </w:r>
      <w:proofErr w:type="gramStart"/>
      <w:r w:rsidRPr="003E6A78">
        <w:rPr>
          <w:sz w:val="28"/>
          <w:szCs w:val="28"/>
        </w:rPr>
        <w:t>3</w:t>
      </w:r>
      <w:proofErr w:type="gramEnd"/>
      <w:r w:rsidRPr="003E6A78">
        <w:rPr>
          <w:sz w:val="28"/>
          <w:szCs w:val="28"/>
        </w:rPr>
        <w:t xml:space="preserve"> år som led i genopretningen?</w:t>
      </w:r>
    </w:p>
    <w:p w:rsidR="003E6A78" w:rsidRPr="003E6A78" w:rsidRDefault="003E6A78" w:rsidP="003E6A78">
      <w:pPr>
        <w:pStyle w:val="ListParagraph"/>
        <w:ind w:left="426"/>
        <w:jc w:val="both"/>
        <w:rPr>
          <w:rFonts w:eastAsia="Times New Roman"/>
          <w:sz w:val="28"/>
          <w:szCs w:val="28"/>
        </w:rPr>
      </w:pPr>
      <w:r w:rsidRPr="003E6A78">
        <w:rPr>
          <w:i/>
          <w:iCs/>
          <w:sz w:val="28"/>
          <w:szCs w:val="28"/>
        </w:rPr>
        <w:t>(Beskriv venligst)</w:t>
      </w:r>
    </w:p>
    <w:p w:rsidR="003E6A78" w:rsidRPr="003E6A78" w:rsidRDefault="003E6A78" w:rsidP="003E6A78">
      <w:pPr>
        <w:pStyle w:val="ListParagraph"/>
        <w:spacing w:line="216" w:lineRule="auto"/>
        <w:ind w:left="425"/>
        <w:jc w:val="both"/>
        <w:rPr>
          <w:rFonts w:eastAsia="Times New Roman"/>
          <w:sz w:val="28"/>
          <w:szCs w:val="28"/>
        </w:rPr>
      </w:pPr>
    </w:p>
    <w:p w:rsidR="003E6A78" w:rsidRPr="003E6A78" w:rsidRDefault="003E6A78" w:rsidP="003E6A78">
      <w:pPr>
        <w:jc w:val="both"/>
        <w:rPr>
          <w:rFonts w:eastAsia="Times New Roman"/>
          <w:b/>
          <w:bCs/>
          <w:sz w:val="28"/>
          <w:szCs w:val="28"/>
        </w:rPr>
      </w:pPr>
      <w:r w:rsidRPr="003E6A78">
        <w:rPr>
          <w:b/>
          <w:bCs/>
          <w:sz w:val="28"/>
          <w:szCs w:val="28"/>
        </w:rPr>
        <w:t>Innovativ praksis</w:t>
      </w:r>
    </w:p>
    <w:p w:rsidR="003E6A78" w:rsidRPr="003E6A78" w:rsidRDefault="003E6A78" w:rsidP="003E6A78">
      <w:pPr>
        <w:spacing w:line="168" w:lineRule="auto"/>
        <w:jc w:val="both"/>
        <w:rPr>
          <w:rFonts w:eastAsia="Times New Roman"/>
          <w:b/>
          <w:bCs/>
          <w:sz w:val="28"/>
          <w:szCs w:val="28"/>
        </w:rPr>
      </w:pPr>
    </w:p>
    <w:p w:rsidR="003E6A78" w:rsidRPr="003E6A78" w:rsidRDefault="003E6A78" w:rsidP="003E6A78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lastRenderedPageBreak/>
        <w:t xml:space="preserve">Har I udviklet specifik innovativ praksis med henblik på at: </w:t>
      </w:r>
    </w:p>
    <w:p w:rsidR="003E6A78" w:rsidRPr="003E6A78" w:rsidRDefault="003E6A78" w:rsidP="003E6A78">
      <w:pPr>
        <w:numPr>
          <w:ilvl w:val="0"/>
          <w:numId w:val="18"/>
        </w:numPr>
        <w:spacing w:line="240" w:lineRule="auto"/>
        <w:ind w:left="851" w:hanging="284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Sikre, at børn med diversitetsbaggrund/lavere økonomisk status kan nyde fuld gavn af ECEC: forældrenes inddragelse i barnets undervisningsforløb; andre relevante aktørers inddragelse (NGO'er); ECEC-personalets uddannelse og rettigheder; inkluderende pædagogiske programmer/praksis, der er i stand til at håndtere diversitet, samarbejde og solidaritet; etablering af forbindelse mellem ECEC og andre velfærdstjenester/familieorienterede projekter som f.eks. </w:t>
      </w:r>
      <w:proofErr w:type="gramStart"/>
      <w:r w:rsidRPr="003E6A78">
        <w:rPr>
          <w:sz w:val="28"/>
          <w:szCs w:val="28"/>
        </w:rPr>
        <w:t>indkomststøtte</w:t>
      </w:r>
      <w:proofErr w:type="gramEnd"/>
      <w:r w:rsidRPr="003E6A78">
        <w:rPr>
          <w:sz w:val="28"/>
          <w:szCs w:val="28"/>
        </w:rPr>
        <w:t xml:space="preserve">, aktive arbejdsmarkedsprogrammer, bolig osv. </w:t>
      </w:r>
    </w:p>
    <w:p w:rsidR="003E6A78" w:rsidRPr="003E6A78" w:rsidRDefault="003E6A78" w:rsidP="003E6A78">
      <w:pPr>
        <w:numPr>
          <w:ilvl w:val="0"/>
          <w:numId w:val="18"/>
        </w:numPr>
        <w:spacing w:line="240" w:lineRule="auto"/>
        <w:ind w:left="851" w:hanging="284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Bæredygtighed: økovenlige bygninger; brug </w:t>
      </w:r>
      <w:proofErr w:type="gramStart"/>
      <w:r w:rsidRPr="003E6A78">
        <w:rPr>
          <w:sz w:val="28"/>
          <w:szCs w:val="28"/>
        </w:rPr>
        <w:t>af</w:t>
      </w:r>
      <w:proofErr w:type="gramEnd"/>
      <w:r w:rsidRPr="003E6A78">
        <w:rPr>
          <w:sz w:val="28"/>
          <w:szCs w:val="28"/>
        </w:rPr>
        <w:t xml:space="preserve"> genanvendt læringsmateriale; økologiske fødevarer og fødevarer fra lokale producenter; uddannelse i miljøbevidsthed osv. </w:t>
      </w:r>
    </w:p>
    <w:p w:rsidR="003E6A78" w:rsidRPr="003E6A78" w:rsidRDefault="003E6A78" w:rsidP="003E6A78">
      <w:pPr>
        <w:numPr>
          <w:ilvl w:val="0"/>
          <w:numId w:val="18"/>
        </w:numPr>
        <w:spacing w:line="240" w:lineRule="auto"/>
        <w:ind w:left="851" w:hanging="284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Digitalisering: brug </w:t>
      </w:r>
      <w:proofErr w:type="gramStart"/>
      <w:r w:rsidRPr="003E6A78">
        <w:rPr>
          <w:sz w:val="28"/>
          <w:szCs w:val="28"/>
        </w:rPr>
        <w:t>af</w:t>
      </w:r>
      <w:proofErr w:type="gramEnd"/>
      <w:r w:rsidRPr="003E6A78">
        <w:rPr>
          <w:sz w:val="28"/>
          <w:szCs w:val="28"/>
        </w:rPr>
        <w:t xml:space="preserve"> ny teknologi til børnenes læring og udvikling, lærernes arbejde; efteruddannelse til personalet; brug af digitale midler til kommunikation med forældrene; digitalisering af infrastrukturerne osv.</w:t>
      </w:r>
    </w:p>
    <w:p w:rsidR="003E6A78" w:rsidRPr="003E6A78" w:rsidRDefault="003E6A78" w:rsidP="003E6A78">
      <w:pPr>
        <w:ind w:left="426"/>
        <w:jc w:val="both"/>
        <w:rPr>
          <w:rFonts w:eastAsia="Times New Roman"/>
          <w:i/>
          <w:iCs/>
          <w:sz w:val="28"/>
          <w:szCs w:val="28"/>
        </w:rPr>
      </w:pPr>
      <w:r w:rsidRPr="003E6A78">
        <w:rPr>
          <w:i/>
          <w:iCs/>
          <w:sz w:val="28"/>
          <w:szCs w:val="28"/>
        </w:rPr>
        <w:t>(Uddyb venligst for de områder, hvor der er blevet udviklet praksis)</w:t>
      </w:r>
    </w:p>
    <w:p w:rsidR="003E6A78" w:rsidRPr="003E6A78" w:rsidRDefault="003E6A78" w:rsidP="003E6A78">
      <w:pPr>
        <w:spacing w:line="216" w:lineRule="auto"/>
        <w:ind w:left="425"/>
        <w:jc w:val="both"/>
        <w:rPr>
          <w:rFonts w:eastAsia="Times New Roman"/>
          <w:i/>
          <w:iCs/>
          <w:sz w:val="28"/>
          <w:szCs w:val="28"/>
        </w:rPr>
      </w:pPr>
    </w:p>
    <w:p w:rsidR="003E6A78" w:rsidRPr="003E6A78" w:rsidRDefault="003E6A78" w:rsidP="003E6A78">
      <w:pPr>
        <w:keepNext/>
        <w:jc w:val="both"/>
        <w:rPr>
          <w:rFonts w:eastAsia="Times New Roman"/>
          <w:b/>
          <w:bCs/>
          <w:sz w:val="28"/>
          <w:szCs w:val="28"/>
        </w:rPr>
      </w:pPr>
      <w:r w:rsidRPr="003E6A78">
        <w:rPr>
          <w:b/>
          <w:bCs/>
          <w:sz w:val="28"/>
          <w:szCs w:val="28"/>
        </w:rPr>
        <w:t>Den Europæiske Unions rolle</w:t>
      </w:r>
    </w:p>
    <w:p w:rsidR="003E6A78" w:rsidRPr="003E6A78" w:rsidRDefault="003E6A78" w:rsidP="003E6A78">
      <w:pPr>
        <w:keepNext/>
        <w:spacing w:line="168" w:lineRule="auto"/>
        <w:jc w:val="both"/>
        <w:rPr>
          <w:rFonts w:eastAsia="Times New Roman"/>
          <w:b/>
          <w:bCs/>
          <w:sz w:val="28"/>
          <w:szCs w:val="28"/>
        </w:rPr>
      </w:pPr>
    </w:p>
    <w:p w:rsidR="003E6A78" w:rsidRPr="003E6A78" w:rsidRDefault="003E6A78" w:rsidP="003E6A78">
      <w:pPr>
        <w:keepNext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Har EU bidraget/understøttet jeres indsats for at sikre lige adgang til ECEC for børn under </w:t>
      </w:r>
      <w:proofErr w:type="gramStart"/>
      <w:r w:rsidRPr="003E6A78">
        <w:rPr>
          <w:sz w:val="28"/>
          <w:szCs w:val="28"/>
        </w:rPr>
        <w:t>3 år</w:t>
      </w:r>
      <w:proofErr w:type="gramEnd"/>
      <w:r w:rsidRPr="003E6A78">
        <w:rPr>
          <w:sz w:val="28"/>
          <w:szCs w:val="28"/>
        </w:rPr>
        <w:t xml:space="preserve"> og/eller udviklet og implementeret innovativ praksis med hensyn til inklusion, bæredygtighed og digitalisering?</w:t>
      </w:r>
    </w:p>
    <w:p w:rsidR="003E6A78" w:rsidRPr="003E6A78" w:rsidRDefault="003E6A78" w:rsidP="003E6A78">
      <w:pPr>
        <w:ind w:left="426"/>
        <w:jc w:val="both"/>
        <w:rPr>
          <w:rFonts w:eastAsia="Times New Roman"/>
          <w:sz w:val="28"/>
          <w:szCs w:val="28"/>
        </w:rPr>
      </w:pPr>
      <w:r w:rsidRPr="003E6A78">
        <w:rPr>
          <w:i/>
          <w:iCs/>
          <w:sz w:val="28"/>
          <w:szCs w:val="28"/>
        </w:rPr>
        <w:t>(Beskriv venligst)</w:t>
      </w:r>
    </w:p>
    <w:p w:rsidR="003E6A78" w:rsidRPr="003E6A78" w:rsidRDefault="003E6A78" w:rsidP="003E6A78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Hvordan kan EU fremover bidrage til jeres indsats for at sikre lige adgang til ECEC for børn under </w:t>
      </w:r>
      <w:proofErr w:type="gramStart"/>
      <w:r w:rsidRPr="003E6A78">
        <w:rPr>
          <w:sz w:val="28"/>
          <w:szCs w:val="28"/>
        </w:rPr>
        <w:t>3 år</w:t>
      </w:r>
      <w:proofErr w:type="gramEnd"/>
      <w:r w:rsidRPr="003E6A78">
        <w:rPr>
          <w:sz w:val="28"/>
          <w:szCs w:val="28"/>
        </w:rPr>
        <w:t xml:space="preserve"> og innovation med hensyn til inklusion, bæredygtighed og digitalisering </w:t>
      </w:r>
      <w:r w:rsidRPr="003E6A78">
        <w:rPr>
          <w:i/>
          <w:iCs/>
          <w:sz w:val="28"/>
          <w:szCs w:val="28"/>
        </w:rPr>
        <w:t>(flere svarmuligheder)</w:t>
      </w:r>
      <w:r w:rsidRPr="003E6A78">
        <w:rPr>
          <w:sz w:val="28"/>
          <w:szCs w:val="28"/>
        </w:rPr>
        <w:t xml:space="preserve">? </w:t>
      </w:r>
    </w:p>
    <w:p w:rsidR="003E6A78" w:rsidRPr="003E6A78" w:rsidRDefault="003E6A78" w:rsidP="003E6A78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Afsætte EU-midler til støtte til, at de lokale myndigheder kan sikre lige adgang til kvalitetsbetonet, inkluderende og bæredygtig ECEC </w:t>
      </w:r>
    </w:p>
    <w:p w:rsidR="003E6A78" w:rsidRPr="003E6A78" w:rsidRDefault="003E6A78" w:rsidP="003E6A78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>Yde vejledning/teknisk bistand om, hvordan man kan udvikle praksis</w:t>
      </w:r>
    </w:p>
    <w:p w:rsidR="003E6A78" w:rsidRPr="003E6A78" w:rsidRDefault="003E6A78" w:rsidP="003E6A78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Anmode de nationale regeringer </w:t>
      </w:r>
      <w:proofErr w:type="gramStart"/>
      <w:r w:rsidRPr="003E6A78">
        <w:rPr>
          <w:sz w:val="28"/>
          <w:szCs w:val="28"/>
        </w:rPr>
        <w:t>om</w:t>
      </w:r>
      <w:proofErr w:type="gramEnd"/>
      <w:r w:rsidRPr="003E6A78">
        <w:rPr>
          <w:sz w:val="28"/>
          <w:szCs w:val="28"/>
        </w:rPr>
        <w:t xml:space="preserve"> i samarbejde med de lokal myndigheder at planlægge tiltag, der kan finansieres over/reformer, der kan gennemføres med EU's finansielle instrumenter (f.eks. Next Generation EU, børnegarantien osv.) med henblik på at udbrede rimelige, inkluderende og bæredygtige ECEC-tilbud</w:t>
      </w:r>
    </w:p>
    <w:p w:rsidR="003E6A78" w:rsidRPr="003E6A78" w:rsidRDefault="003E6A78" w:rsidP="003E6A78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 xml:space="preserve">Revidere EU's semester, så det sikres, at der tages højde for de specifikke udfordringer, som de lokale </w:t>
      </w:r>
      <w:proofErr w:type="gramStart"/>
      <w:r w:rsidRPr="003E6A78">
        <w:rPr>
          <w:sz w:val="28"/>
          <w:szCs w:val="28"/>
        </w:rPr>
        <w:t>og</w:t>
      </w:r>
      <w:proofErr w:type="gramEnd"/>
      <w:r w:rsidRPr="003E6A78">
        <w:rPr>
          <w:sz w:val="28"/>
          <w:szCs w:val="28"/>
        </w:rPr>
        <w:t xml:space="preserve"> regionale myndigheder står over for </w:t>
      </w:r>
      <w:r w:rsidRPr="003E6A78">
        <w:rPr>
          <w:i/>
          <w:iCs/>
          <w:sz w:val="28"/>
          <w:szCs w:val="28"/>
        </w:rPr>
        <w:t xml:space="preserve">(f.eks. revidere indikatorerne, så der </w:t>
      </w:r>
      <w:r w:rsidRPr="003E6A78">
        <w:rPr>
          <w:i/>
          <w:iCs/>
          <w:sz w:val="28"/>
          <w:szCs w:val="28"/>
        </w:rPr>
        <w:lastRenderedPageBreak/>
        <w:t>inddrages flere lokalt opdelte data, direkte konsultationer med lokale myndigheder osv.)</w:t>
      </w:r>
    </w:p>
    <w:p w:rsidR="003E6A78" w:rsidRPr="003E6A78" w:rsidRDefault="003E6A78" w:rsidP="003E6A78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eastAsia="Times New Roman"/>
          <w:sz w:val="28"/>
          <w:szCs w:val="28"/>
        </w:rPr>
      </w:pPr>
      <w:r w:rsidRPr="003E6A78">
        <w:rPr>
          <w:sz w:val="28"/>
          <w:szCs w:val="28"/>
        </w:rPr>
        <w:t>Organisere udvekslingsmuligheder med andre byer/regioner/lande/akademiske institutioner</w:t>
      </w:r>
    </w:p>
    <w:p w:rsidR="003E6A78" w:rsidRPr="00D425E4" w:rsidRDefault="003E6A78" w:rsidP="003E6A78">
      <w:pPr>
        <w:numPr>
          <w:ilvl w:val="0"/>
          <w:numId w:val="19"/>
        </w:numPr>
        <w:spacing w:line="240" w:lineRule="auto"/>
        <w:ind w:left="993" w:hanging="426"/>
        <w:jc w:val="both"/>
        <w:rPr>
          <w:rFonts w:asciiTheme="minorHAnsi" w:eastAsia="Times New Roman" w:hAnsiTheme="minorHAnsi" w:cstheme="minorHAnsi"/>
        </w:rPr>
      </w:pPr>
      <w:r w:rsidRPr="003E6A78">
        <w:rPr>
          <w:sz w:val="28"/>
          <w:szCs w:val="28"/>
        </w:rPr>
        <w:t xml:space="preserve">Andet </w:t>
      </w:r>
      <w:r w:rsidRPr="003E6A78">
        <w:rPr>
          <w:i/>
          <w:iCs/>
          <w:sz w:val="28"/>
          <w:szCs w:val="28"/>
        </w:rPr>
        <w:t>(Uddyb venligst)</w:t>
      </w:r>
    </w:p>
    <w:p w:rsidR="0062605C" w:rsidRPr="0062605C" w:rsidRDefault="0062605C" w:rsidP="0062605C">
      <w:pPr>
        <w:ind w:left="993"/>
        <w:rPr>
          <w:rFonts w:eastAsia="Times New Roman"/>
          <w:sz w:val="28"/>
          <w:szCs w:val="28"/>
        </w:rPr>
      </w:pPr>
    </w:p>
    <w:p w:rsidR="0062605C" w:rsidRPr="0062605C" w:rsidRDefault="0062605C" w:rsidP="0062605C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</w:p>
    <w:p w:rsidR="0062605C" w:rsidRPr="0062605C" w:rsidRDefault="0062605C" w:rsidP="0062605C">
      <w:pPr>
        <w:rPr>
          <w:sz w:val="32"/>
          <w:szCs w:val="32"/>
        </w:rPr>
      </w:pPr>
    </w:p>
    <w:p w:rsidR="000E5209" w:rsidRDefault="000E5209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6A78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3E6A78"/>
    <w:rsid w:val="0062605C"/>
    <w:rsid w:val="008126D3"/>
    <w:rsid w:val="00975479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80E6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2021-03-29T15:18:00Z</dcterms:modified>
</cp:coreProperties>
</file>