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5C" w:rsidRPr="0062605C" w:rsidRDefault="0062605C" w:rsidP="0062605C">
      <w:pPr>
        <w:jc w:val="center"/>
        <w:rPr>
          <w:b/>
          <w:bCs/>
          <w:color w:val="FF0000"/>
          <w:sz w:val="32"/>
          <w:szCs w:val="32"/>
        </w:rPr>
      </w:pPr>
      <w:r w:rsidRPr="0062605C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67E6F9" wp14:editId="4014B932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05C" w:rsidRPr="00260E65" w:rsidRDefault="0062605C" w:rsidP="0062605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E6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62605C" w:rsidRPr="00260E65" w:rsidRDefault="0062605C" w:rsidP="0062605C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368F" w:rsidRPr="0088368F">
        <w:rPr>
          <w:rStyle w:val="Hyperlink"/>
          <w:b/>
          <w:bCs/>
          <w:color w:val="FF0000"/>
          <w:sz w:val="32"/>
          <w:szCs w:val="32"/>
          <w:u w:val="none"/>
        </w:rPr>
        <w:t xml:space="preserve">Výzva </w:t>
      </w:r>
      <w:proofErr w:type="gramStart"/>
      <w:r w:rsidR="0088368F" w:rsidRPr="0088368F">
        <w:rPr>
          <w:rStyle w:val="Hyperlink"/>
          <w:b/>
          <w:bCs/>
          <w:color w:val="FF0000"/>
          <w:sz w:val="32"/>
          <w:szCs w:val="32"/>
          <w:u w:val="none"/>
        </w:rPr>
        <w:t>na</w:t>
      </w:r>
      <w:proofErr w:type="gramEnd"/>
      <w:r w:rsidR="0088368F" w:rsidRPr="0088368F">
        <w:rPr>
          <w:rStyle w:val="Hyperlink"/>
          <w:b/>
          <w:bCs/>
          <w:color w:val="FF0000"/>
          <w:sz w:val="32"/>
          <w:szCs w:val="32"/>
          <w:u w:val="none"/>
        </w:rPr>
        <w:t xml:space="preserve"> predkladanie osvedčených postupov v oblasti politík zameraných na deti</w:t>
      </w:r>
    </w:p>
    <w:p w:rsidR="0062605C" w:rsidRPr="0062605C" w:rsidRDefault="0062605C" w:rsidP="0062605C">
      <w:pPr>
        <w:jc w:val="both"/>
        <w:rPr>
          <w:sz w:val="28"/>
          <w:szCs w:val="28"/>
        </w:rPr>
      </w:pPr>
    </w:p>
    <w:p w:rsidR="0062605C" w:rsidRPr="0088368F" w:rsidRDefault="0088368F" w:rsidP="0062605C">
      <w:pPr>
        <w:jc w:val="both"/>
        <w:rPr>
          <w:b/>
          <w:color w:val="FF0000"/>
          <w:sz w:val="28"/>
          <w:szCs w:val="28"/>
        </w:rPr>
      </w:pPr>
      <w:r w:rsidRPr="0088368F">
        <w:rPr>
          <w:b/>
          <w:color w:val="FF0000"/>
          <w:sz w:val="28"/>
          <w:szCs w:val="28"/>
        </w:rPr>
        <w:t>Deti sú naša budúcnosť.</w:t>
      </w:r>
    </w:p>
    <w:p w:rsidR="0062605C" w:rsidRPr="0088368F" w:rsidRDefault="0062605C" w:rsidP="0062605C">
      <w:pPr>
        <w:jc w:val="both"/>
        <w:rPr>
          <w:sz w:val="28"/>
          <w:szCs w:val="28"/>
        </w:rPr>
      </w:pPr>
    </w:p>
    <w:p w:rsidR="0088368F" w:rsidRPr="0088368F" w:rsidRDefault="0088368F" w:rsidP="0088368F">
      <w:pPr>
        <w:jc w:val="both"/>
        <w:rPr>
          <w:sz w:val="28"/>
          <w:szCs w:val="28"/>
        </w:rPr>
      </w:pPr>
      <w:r w:rsidRPr="0088368F">
        <w:rPr>
          <w:sz w:val="28"/>
          <w:szCs w:val="28"/>
        </w:rPr>
        <w:t xml:space="preserve">Pri príležitosti Svetového </w:t>
      </w:r>
      <w:proofErr w:type="gramStart"/>
      <w:r w:rsidRPr="0088368F">
        <w:rPr>
          <w:sz w:val="28"/>
          <w:szCs w:val="28"/>
        </w:rPr>
        <w:t>dňa</w:t>
      </w:r>
      <w:proofErr w:type="gramEnd"/>
      <w:r w:rsidRPr="0088368F">
        <w:rPr>
          <w:sz w:val="28"/>
          <w:szCs w:val="28"/>
        </w:rPr>
        <w:t xml:space="preserve"> detí 20. </w:t>
      </w:r>
      <w:proofErr w:type="gramStart"/>
      <w:r w:rsidRPr="0088368F">
        <w:rPr>
          <w:sz w:val="28"/>
          <w:szCs w:val="28"/>
        </w:rPr>
        <w:t>novembra</w:t>
      </w:r>
      <w:proofErr w:type="gramEnd"/>
      <w:r w:rsidRPr="0088368F">
        <w:rPr>
          <w:sz w:val="28"/>
          <w:szCs w:val="28"/>
        </w:rPr>
        <w:t xml:space="preserve"> 2020 naša skupina v spolupráci s Nadáciou pre európske pokrokové štúdie (FEPS) rozbehla </w:t>
      </w:r>
      <w:hyperlink r:id="rId9" w:history="1">
        <w:r w:rsidRPr="0088368F">
          <w:rPr>
            <w:rStyle w:val="Hyperlink"/>
            <w:b/>
            <w:bCs/>
            <w:color w:val="FF0000"/>
            <w:sz w:val="28"/>
            <w:szCs w:val="28"/>
          </w:rPr>
          <w:t>výzvu na vytvorenie detskej únie</w:t>
        </w:r>
      </w:hyperlink>
      <w:r w:rsidRPr="0088368F">
        <w:rPr>
          <w:sz w:val="28"/>
          <w:szCs w:val="28"/>
        </w:rPr>
        <w:t xml:space="preserve"> s hlavným zámerom bojovať proti chudobe detí a presadzovať rovnaké príležitosti pre všetky deti v EÚ, a to prostredníctvom:</w:t>
      </w:r>
    </w:p>
    <w:p w:rsidR="0088368F" w:rsidRPr="0088368F" w:rsidRDefault="0088368F" w:rsidP="0088368F">
      <w:pPr>
        <w:jc w:val="both"/>
        <w:rPr>
          <w:sz w:val="28"/>
          <w:szCs w:val="28"/>
        </w:rPr>
      </w:pPr>
    </w:p>
    <w:p w:rsidR="0088368F" w:rsidRPr="0088368F" w:rsidRDefault="0088368F" w:rsidP="0088368F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88368F">
        <w:rPr>
          <w:sz w:val="28"/>
          <w:szCs w:val="28"/>
        </w:rPr>
        <w:t>rýchleho zavedenia európskej záruky pre deti,</w:t>
      </w:r>
    </w:p>
    <w:p w:rsidR="0088368F" w:rsidRPr="0088368F" w:rsidRDefault="0088368F" w:rsidP="0088368F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88368F">
        <w:rPr>
          <w:sz w:val="28"/>
          <w:szCs w:val="28"/>
        </w:rPr>
        <w:t>vytvorenia investičného ekosystému pre európske deti počnúc správnym plánovaním financovania z prostriedkov nástroja Next Generation EU,</w:t>
      </w:r>
    </w:p>
    <w:p w:rsidR="0088368F" w:rsidRPr="0088368F" w:rsidRDefault="0088368F" w:rsidP="0088368F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88368F">
        <w:rPr>
          <w:sz w:val="28"/>
          <w:szCs w:val="28"/>
        </w:rPr>
        <w:t>zaručenia</w:t>
      </w:r>
      <w:proofErr w:type="gramEnd"/>
      <w:r w:rsidRPr="0088368F">
        <w:rPr>
          <w:sz w:val="28"/>
          <w:szCs w:val="28"/>
        </w:rPr>
        <w:t xml:space="preserve"> rovnakého prístupu ku kvalitnému a inkluzívnemu vzdelávaniu a starostlivosti v ranom detstve pre všetkých.</w:t>
      </w:r>
    </w:p>
    <w:p w:rsidR="0088368F" w:rsidRPr="0088368F" w:rsidRDefault="0088368F" w:rsidP="0088368F">
      <w:pPr>
        <w:jc w:val="both"/>
        <w:rPr>
          <w:sz w:val="28"/>
          <w:szCs w:val="28"/>
        </w:rPr>
      </w:pPr>
    </w:p>
    <w:p w:rsidR="0088368F" w:rsidRPr="0088368F" w:rsidRDefault="0088368F" w:rsidP="0088368F">
      <w:pPr>
        <w:jc w:val="both"/>
        <w:rPr>
          <w:sz w:val="28"/>
          <w:szCs w:val="28"/>
        </w:rPr>
      </w:pPr>
      <w:r w:rsidRPr="0088368F">
        <w:rPr>
          <w:sz w:val="28"/>
          <w:szCs w:val="28"/>
        </w:rPr>
        <w:t>Výzvu podpísali miestne a regionálne samosprávy, poslanci Európskeho parlamentu, poslanci národných parlamentov, zástupcovia akademickej obce, odborníci z praxe aj občania.</w:t>
      </w:r>
    </w:p>
    <w:p w:rsidR="0088368F" w:rsidRPr="0088368F" w:rsidRDefault="0088368F" w:rsidP="0088368F">
      <w:pPr>
        <w:jc w:val="both"/>
        <w:rPr>
          <w:sz w:val="28"/>
          <w:szCs w:val="28"/>
        </w:rPr>
      </w:pPr>
    </w:p>
    <w:p w:rsidR="0088368F" w:rsidRPr="0088368F" w:rsidRDefault="0088368F" w:rsidP="0088368F">
      <w:pPr>
        <w:jc w:val="both"/>
        <w:rPr>
          <w:sz w:val="28"/>
          <w:szCs w:val="28"/>
        </w:rPr>
      </w:pPr>
      <w:r w:rsidRPr="0088368F">
        <w:rPr>
          <w:sz w:val="28"/>
          <w:szCs w:val="28"/>
        </w:rPr>
        <w:t xml:space="preserve">Všetci si uvedomujeme, že situácia detí v Európskej únii </w:t>
      </w:r>
      <w:proofErr w:type="gramStart"/>
      <w:r w:rsidRPr="0088368F">
        <w:rPr>
          <w:sz w:val="28"/>
          <w:szCs w:val="28"/>
        </w:rPr>
        <w:t>sa</w:t>
      </w:r>
      <w:proofErr w:type="gramEnd"/>
      <w:r w:rsidRPr="0088368F">
        <w:rPr>
          <w:sz w:val="28"/>
          <w:szCs w:val="28"/>
        </w:rPr>
        <w:t xml:space="preserve"> v dôsledku pandémie COVID-19 obzvlášť zhoršila a kľúčovou politickou požiadavkou našej politickej rodiny je, aby sa v tejto veci začalo urýchlene konať.</w:t>
      </w:r>
    </w:p>
    <w:p w:rsidR="0088368F" w:rsidRPr="0088368F" w:rsidRDefault="0088368F" w:rsidP="0088368F">
      <w:pPr>
        <w:jc w:val="both"/>
        <w:rPr>
          <w:sz w:val="28"/>
          <w:szCs w:val="28"/>
        </w:rPr>
      </w:pPr>
    </w:p>
    <w:p w:rsidR="0088368F" w:rsidRPr="0088368F" w:rsidRDefault="0088368F" w:rsidP="0088368F">
      <w:pPr>
        <w:jc w:val="both"/>
        <w:rPr>
          <w:sz w:val="28"/>
          <w:szCs w:val="28"/>
        </w:rPr>
      </w:pPr>
      <w:r w:rsidRPr="0088368F">
        <w:rPr>
          <w:sz w:val="28"/>
          <w:szCs w:val="28"/>
        </w:rPr>
        <w:t xml:space="preserve">V nedávno prijatom akčnom pláne </w:t>
      </w:r>
      <w:proofErr w:type="gramStart"/>
      <w:r w:rsidRPr="0088368F">
        <w:rPr>
          <w:sz w:val="28"/>
          <w:szCs w:val="28"/>
        </w:rPr>
        <w:t>na</w:t>
      </w:r>
      <w:proofErr w:type="gramEnd"/>
      <w:r w:rsidRPr="0088368F">
        <w:rPr>
          <w:sz w:val="28"/>
          <w:szCs w:val="28"/>
        </w:rPr>
        <w:t xml:space="preserve"> uplatňovanie Európskeho piliera sociálnych práv sa stanovuje, že medzi 15 miliónmi ľudí, ktorí by sa do roku 2030 mali dostať z chudoby alebo sociálneho vylúčenia, by malo byť najmenej 5 miliónov detí. Od členských štátov, ktoré najviac zasiahla detská chudoba, sa preto požaduje, aby aspoň 25 % svojich prostriedkov z ESF+ investovali do boja proti chudobe a sociálnemu </w:t>
      </w:r>
      <w:r w:rsidRPr="0088368F">
        <w:rPr>
          <w:sz w:val="28"/>
          <w:szCs w:val="28"/>
        </w:rPr>
        <w:lastRenderedPageBreak/>
        <w:t>vylúčeniu, pričom 5 % by malo ísť na opatrenia na boj proti chudobe detí. Treba však ešte počkať, či tento návrh schváli Rada.</w:t>
      </w:r>
    </w:p>
    <w:p w:rsidR="0088368F" w:rsidRPr="0088368F" w:rsidRDefault="0088368F" w:rsidP="0088368F">
      <w:pPr>
        <w:jc w:val="both"/>
        <w:rPr>
          <w:sz w:val="28"/>
          <w:szCs w:val="28"/>
        </w:rPr>
      </w:pPr>
    </w:p>
    <w:p w:rsidR="0088368F" w:rsidRPr="0088368F" w:rsidRDefault="0088368F" w:rsidP="0088368F">
      <w:pPr>
        <w:jc w:val="both"/>
        <w:rPr>
          <w:sz w:val="28"/>
          <w:szCs w:val="28"/>
        </w:rPr>
      </w:pPr>
      <w:r w:rsidRPr="0088368F">
        <w:rPr>
          <w:sz w:val="28"/>
          <w:szCs w:val="28"/>
        </w:rPr>
        <w:t xml:space="preserve">Preto by sme vďaka Vašej angažovanosti a podpore chceli v roku 2021 uskutočniť politickú a komunikačnú kampaň v záujme vytvorenia detskej únie. Našimi najlepšími vyslancami ste Vy, keďže pri uplatňovaní politík v prospech detí v praxi stojíte v prvej línií. Preto by sme Vás chceli vyzvať, aby ste </w:t>
      </w:r>
      <w:proofErr w:type="gramStart"/>
      <w:r w:rsidRPr="0088368F">
        <w:rPr>
          <w:sz w:val="28"/>
          <w:szCs w:val="28"/>
        </w:rPr>
        <w:t>sa</w:t>
      </w:r>
      <w:proofErr w:type="gramEnd"/>
      <w:r w:rsidRPr="0088368F">
        <w:rPr>
          <w:sz w:val="28"/>
          <w:szCs w:val="28"/>
        </w:rPr>
        <w:t xml:space="preserve"> podelili o svoje osvedčené postupy v oblasti politík zameraných na deti.</w:t>
      </w:r>
    </w:p>
    <w:p w:rsidR="0088368F" w:rsidRPr="0088368F" w:rsidRDefault="0088368F" w:rsidP="0088368F">
      <w:pPr>
        <w:jc w:val="both"/>
        <w:rPr>
          <w:sz w:val="28"/>
          <w:szCs w:val="28"/>
        </w:rPr>
      </w:pPr>
    </w:p>
    <w:p w:rsidR="0088368F" w:rsidRPr="0088368F" w:rsidRDefault="0088368F" w:rsidP="0088368F">
      <w:pPr>
        <w:jc w:val="both"/>
        <w:rPr>
          <w:sz w:val="28"/>
          <w:szCs w:val="28"/>
        </w:rPr>
      </w:pPr>
      <w:r w:rsidRPr="0088368F">
        <w:rPr>
          <w:sz w:val="28"/>
          <w:szCs w:val="28"/>
        </w:rPr>
        <w:t>Hľadáme osvedčené postupy zamerané na tieto ciele: zaručiť a rozšíriť prístup k verejným službám starostlivosti o deti; zaviesť osobitné opatrenia na začlenenie znevýhodnených detí; zaručiť deťom ich práva a právne nároky; zabezpečiť deťom základný príjem alebo systémy presunu príjmov v prospech detí; propagovať výsledky inkluzívneho vzdelávania, učebné osnovy a vzdelávacie prostredia, ktoré zabezpečia všetkým deťom zručnosti 21. </w:t>
      </w:r>
      <w:proofErr w:type="gramStart"/>
      <w:r w:rsidRPr="0088368F">
        <w:rPr>
          <w:sz w:val="28"/>
          <w:szCs w:val="28"/>
        </w:rPr>
        <w:t>storočia</w:t>
      </w:r>
      <w:proofErr w:type="gramEnd"/>
      <w:r w:rsidRPr="0088368F">
        <w:rPr>
          <w:sz w:val="28"/>
          <w:szCs w:val="28"/>
        </w:rPr>
        <w:t>; podporovať pedagogické projekty pre učiteľov a iných pracovníkov ako spolutvorcov zmien; podporovať demokratické zapojenie rodičov a komunít a ich účasť na vzdelávaní.</w:t>
      </w:r>
    </w:p>
    <w:p w:rsidR="0088368F" w:rsidRPr="0088368F" w:rsidRDefault="0088368F" w:rsidP="0088368F">
      <w:pPr>
        <w:jc w:val="both"/>
        <w:rPr>
          <w:sz w:val="28"/>
          <w:szCs w:val="28"/>
        </w:rPr>
      </w:pPr>
    </w:p>
    <w:p w:rsidR="0088368F" w:rsidRPr="0088368F" w:rsidRDefault="0088368F" w:rsidP="0088368F">
      <w:pPr>
        <w:jc w:val="both"/>
        <w:rPr>
          <w:b/>
          <w:sz w:val="28"/>
          <w:szCs w:val="28"/>
        </w:rPr>
      </w:pPr>
      <w:r w:rsidRPr="0088368F">
        <w:rPr>
          <w:b/>
          <w:sz w:val="28"/>
          <w:szCs w:val="28"/>
        </w:rPr>
        <w:t>Váš príspevok môže mať podobu:</w:t>
      </w:r>
    </w:p>
    <w:p w:rsidR="0088368F" w:rsidRPr="0088368F" w:rsidRDefault="0088368F" w:rsidP="0088368F">
      <w:pPr>
        <w:jc w:val="both"/>
        <w:rPr>
          <w:b/>
          <w:sz w:val="28"/>
          <w:szCs w:val="28"/>
        </w:rPr>
      </w:pPr>
    </w:p>
    <w:p w:rsidR="0088368F" w:rsidRPr="0088368F" w:rsidRDefault="0088368F" w:rsidP="0088368F">
      <w:pPr>
        <w:jc w:val="both"/>
        <w:rPr>
          <w:sz w:val="28"/>
          <w:szCs w:val="28"/>
        </w:rPr>
      </w:pPr>
      <w:r w:rsidRPr="0088368F">
        <w:rPr>
          <w:b/>
          <w:sz w:val="28"/>
          <w:szCs w:val="28"/>
        </w:rPr>
        <w:t xml:space="preserve">i) </w:t>
      </w:r>
      <w:r w:rsidRPr="0088368F">
        <w:rPr>
          <w:b/>
          <w:sz w:val="28"/>
          <w:szCs w:val="28"/>
        </w:rPr>
        <w:tab/>
      </w:r>
      <w:proofErr w:type="gramStart"/>
      <w:r w:rsidRPr="0088368F">
        <w:rPr>
          <w:b/>
          <w:sz w:val="28"/>
          <w:szCs w:val="28"/>
        </w:rPr>
        <w:t>textu</w:t>
      </w:r>
      <w:proofErr w:type="gramEnd"/>
      <w:r w:rsidRPr="0088368F">
        <w:rPr>
          <w:b/>
          <w:sz w:val="28"/>
          <w:szCs w:val="28"/>
        </w:rPr>
        <w:t xml:space="preserve"> (v rozsahu približne 800 slov) o uplatňovaní politík v oblasti starostlivosti o deti vo Vašom meste/regióne, ktorý bude obsahovať aj Vaše politické názory na to, prečo sú tieto politiky dôležité </w:t>
      </w:r>
      <w:r w:rsidRPr="0088368F">
        <w:rPr>
          <w:sz w:val="28"/>
          <w:szCs w:val="28"/>
        </w:rPr>
        <w:t>(k textu môžete pripojiť aj ilustračné fotografie alebo videofilmy),</w:t>
      </w:r>
    </w:p>
    <w:p w:rsidR="0088368F" w:rsidRPr="0088368F" w:rsidRDefault="0088368F" w:rsidP="0088368F">
      <w:pPr>
        <w:jc w:val="both"/>
        <w:rPr>
          <w:b/>
          <w:sz w:val="28"/>
          <w:szCs w:val="28"/>
        </w:rPr>
      </w:pPr>
      <w:proofErr w:type="gramStart"/>
      <w:r w:rsidRPr="0088368F">
        <w:rPr>
          <w:sz w:val="28"/>
          <w:szCs w:val="28"/>
        </w:rPr>
        <w:t>a/alebo</w:t>
      </w:r>
      <w:proofErr w:type="gramEnd"/>
    </w:p>
    <w:p w:rsidR="0088368F" w:rsidRPr="0088368F" w:rsidRDefault="0088368F" w:rsidP="0088368F">
      <w:pPr>
        <w:jc w:val="both"/>
        <w:rPr>
          <w:b/>
          <w:sz w:val="28"/>
          <w:szCs w:val="28"/>
        </w:rPr>
      </w:pPr>
    </w:p>
    <w:p w:rsidR="0088368F" w:rsidRPr="0088368F" w:rsidRDefault="0088368F" w:rsidP="0088368F">
      <w:pPr>
        <w:jc w:val="both"/>
        <w:rPr>
          <w:sz w:val="28"/>
          <w:szCs w:val="28"/>
        </w:rPr>
      </w:pPr>
      <w:r w:rsidRPr="0088368F">
        <w:rPr>
          <w:b/>
          <w:sz w:val="28"/>
          <w:szCs w:val="28"/>
        </w:rPr>
        <w:t xml:space="preserve">ii) </w:t>
      </w:r>
      <w:r w:rsidRPr="0088368F">
        <w:rPr>
          <w:b/>
          <w:sz w:val="28"/>
          <w:szCs w:val="28"/>
        </w:rPr>
        <w:tab/>
      </w:r>
      <w:proofErr w:type="gramStart"/>
      <w:r w:rsidRPr="0088368F">
        <w:rPr>
          <w:b/>
          <w:sz w:val="28"/>
          <w:szCs w:val="28"/>
        </w:rPr>
        <w:t>odpovede</w:t>
      </w:r>
      <w:proofErr w:type="gramEnd"/>
      <w:r w:rsidRPr="0088368F">
        <w:rPr>
          <w:b/>
          <w:sz w:val="28"/>
          <w:szCs w:val="28"/>
        </w:rPr>
        <w:t xml:space="preserve"> na dotazník, ktorý je k dispozícii </w:t>
      </w:r>
      <w:r w:rsidRPr="0088368F">
        <w:rPr>
          <w:b/>
          <w:sz w:val="28"/>
          <w:szCs w:val="28"/>
          <w:u w:val="single"/>
        </w:rPr>
        <w:t>tu</w:t>
      </w:r>
      <w:r w:rsidRPr="0088368F">
        <w:rPr>
          <w:b/>
          <w:sz w:val="28"/>
          <w:szCs w:val="28"/>
        </w:rPr>
        <w:t>.</w:t>
      </w:r>
    </w:p>
    <w:p w:rsidR="0088368F" w:rsidRPr="0088368F" w:rsidRDefault="0088368F" w:rsidP="0088368F">
      <w:pPr>
        <w:jc w:val="both"/>
        <w:rPr>
          <w:sz w:val="28"/>
          <w:szCs w:val="28"/>
        </w:rPr>
      </w:pPr>
      <w:r w:rsidRPr="0088368F">
        <w:rPr>
          <w:sz w:val="28"/>
          <w:szCs w:val="28"/>
        </w:rPr>
        <w:t>Boli by sme radi, keby ste nám svoj príspevok zaslali do konca apríla 2021.</w:t>
      </w:r>
    </w:p>
    <w:p w:rsidR="0088368F" w:rsidRPr="0088368F" w:rsidRDefault="0088368F" w:rsidP="0088368F">
      <w:pPr>
        <w:jc w:val="both"/>
        <w:rPr>
          <w:b/>
          <w:sz w:val="28"/>
          <w:szCs w:val="28"/>
        </w:rPr>
      </w:pPr>
    </w:p>
    <w:p w:rsidR="0088368F" w:rsidRPr="0088368F" w:rsidRDefault="0088368F" w:rsidP="0088368F">
      <w:pPr>
        <w:jc w:val="both"/>
        <w:rPr>
          <w:rStyle w:val="Hyperlink"/>
          <w:b/>
          <w:sz w:val="28"/>
          <w:szCs w:val="28"/>
        </w:rPr>
      </w:pPr>
      <w:r w:rsidRPr="0088368F">
        <w:rPr>
          <w:b/>
          <w:sz w:val="28"/>
          <w:szCs w:val="28"/>
        </w:rPr>
        <w:t xml:space="preserve">Svoje prípadné otázky nám môžete poslať e-mailom </w:t>
      </w:r>
      <w:proofErr w:type="gramStart"/>
      <w:r w:rsidRPr="0088368F">
        <w:rPr>
          <w:b/>
          <w:sz w:val="28"/>
          <w:szCs w:val="28"/>
        </w:rPr>
        <w:t>na</w:t>
      </w:r>
      <w:proofErr w:type="gramEnd"/>
      <w:r w:rsidRPr="0088368F">
        <w:rPr>
          <w:b/>
          <w:sz w:val="28"/>
          <w:szCs w:val="28"/>
        </w:rPr>
        <w:t xml:space="preserve"> adresu:</w:t>
      </w:r>
      <w:r w:rsidRPr="0088368F">
        <w:rPr>
          <w:sz w:val="28"/>
          <w:szCs w:val="28"/>
        </w:rPr>
        <w:t xml:space="preserve"> </w:t>
      </w:r>
      <w:hyperlink r:id="rId10" w:history="1">
        <w:r w:rsidRPr="0088368F">
          <w:rPr>
            <w:rStyle w:val="Hyperlink"/>
            <w:b/>
            <w:sz w:val="28"/>
            <w:szCs w:val="28"/>
          </w:rPr>
          <w:t>PES-Group@cor.europa.eu</w:t>
        </w:r>
      </w:hyperlink>
      <w:r w:rsidRPr="0088368F">
        <w:rPr>
          <w:sz w:val="28"/>
          <w:szCs w:val="28"/>
        </w:rPr>
        <w:t>.</w:t>
      </w:r>
    </w:p>
    <w:p w:rsidR="0062605C" w:rsidRPr="0088368F" w:rsidRDefault="0062605C" w:rsidP="0062605C">
      <w:pPr>
        <w:jc w:val="both"/>
        <w:rPr>
          <w:rStyle w:val="Hyperlink"/>
          <w:b/>
          <w:sz w:val="28"/>
          <w:szCs w:val="28"/>
        </w:rPr>
      </w:pPr>
    </w:p>
    <w:p w:rsidR="00E11EA9" w:rsidRPr="0088368F" w:rsidRDefault="00E11EA9" w:rsidP="0062605C">
      <w:pPr>
        <w:rPr>
          <w:sz w:val="28"/>
          <w:szCs w:val="28"/>
        </w:rPr>
      </w:pPr>
    </w:p>
    <w:p w:rsidR="0088368F" w:rsidRPr="0088368F" w:rsidRDefault="0088368F" w:rsidP="0088368F">
      <w:pPr>
        <w:rPr>
          <w:b/>
          <w:bCs/>
          <w:color w:val="FF0000"/>
          <w:sz w:val="28"/>
          <w:szCs w:val="28"/>
        </w:rPr>
      </w:pPr>
      <w:r w:rsidRPr="0088368F">
        <w:rPr>
          <w:b/>
          <w:bCs/>
          <w:color w:val="FF0000"/>
          <w:sz w:val="28"/>
          <w:szCs w:val="28"/>
        </w:rPr>
        <w:t>DOTAZNÍK</w:t>
      </w:r>
      <w:bookmarkStart w:id="0" w:name="_GoBack"/>
      <w:bookmarkEnd w:id="0"/>
    </w:p>
    <w:p w:rsidR="0088368F" w:rsidRPr="0088368F" w:rsidRDefault="0088368F" w:rsidP="0088368F">
      <w:pPr>
        <w:rPr>
          <w:sz w:val="28"/>
          <w:szCs w:val="28"/>
        </w:rPr>
      </w:pPr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8368F">
        <w:rPr>
          <w:sz w:val="28"/>
          <w:szCs w:val="28"/>
        </w:rPr>
        <w:t>Meno:</w:t>
      </w:r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8368F">
        <w:rPr>
          <w:sz w:val="28"/>
          <w:szCs w:val="28"/>
        </w:rPr>
        <w:t>Mesto/región/miestna samospráva, ktorú zastupujete:</w:t>
      </w:r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8368F">
        <w:rPr>
          <w:sz w:val="28"/>
          <w:szCs w:val="28"/>
        </w:rPr>
        <w:t>Štát:</w:t>
      </w:r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8368F">
        <w:rPr>
          <w:sz w:val="28"/>
          <w:szCs w:val="28"/>
        </w:rPr>
        <w:t>Úloha alebo politická funkcia:</w:t>
      </w:r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8368F">
        <w:rPr>
          <w:sz w:val="28"/>
          <w:szCs w:val="28"/>
        </w:rPr>
        <w:t>Počet obyvateľov príslušného mesta/regiónu/miestnej samosprávy:</w:t>
      </w:r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8368F">
        <w:rPr>
          <w:sz w:val="28"/>
          <w:szCs w:val="28"/>
        </w:rPr>
        <w:t xml:space="preserve">Uveďte podiel znevýhodnených domácností </w:t>
      </w:r>
      <w:proofErr w:type="gramStart"/>
      <w:r w:rsidRPr="0088368F">
        <w:rPr>
          <w:sz w:val="28"/>
          <w:szCs w:val="28"/>
        </w:rPr>
        <w:t>na</w:t>
      </w:r>
      <w:proofErr w:type="gramEnd"/>
      <w:r w:rsidRPr="0088368F">
        <w:rPr>
          <w:sz w:val="28"/>
          <w:szCs w:val="28"/>
        </w:rPr>
        <w:t xml:space="preserve"> Vašom území (v %) a koľko je v nich detí (v %):</w:t>
      </w:r>
    </w:p>
    <w:p w:rsidR="0088368F" w:rsidRPr="0088368F" w:rsidRDefault="0088368F" w:rsidP="0088368F">
      <w:pPr>
        <w:ind w:firstLine="360"/>
        <w:rPr>
          <w:i/>
          <w:iCs/>
          <w:sz w:val="28"/>
          <w:szCs w:val="28"/>
        </w:rPr>
      </w:pPr>
      <w:r w:rsidRPr="0088368F">
        <w:rPr>
          <w:i/>
          <w:iCs/>
          <w:sz w:val="28"/>
          <w:szCs w:val="28"/>
        </w:rPr>
        <w:t>(</w:t>
      </w:r>
      <w:proofErr w:type="gramStart"/>
      <w:r w:rsidRPr="0088368F">
        <w:rPr>
          <w:i/>
          <w:iCs/>
          <w:sz w:val="28"/>
          <w:szCs w:val="28"/>
        </w:rPr>
        <w:t>faktory</w:t>
      </w:r>
      <w:proofErr w:type="gramEnd"/>
      <w:r w:rsidRPr="0088368F">
        <w:rPr>
          <w:i/>
          <w:iCs/>
          <w:sz w:val="28"/>
          <w:szCs w:val="28"/>
        </w:rPr>
        <w:t xml:space="preserve"> znevýhodnenia: napr. nižší príjem/nezamestnanosť, podľa vnútroštátnych ukazovateľov)</w:t>
      </w:r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8368F">
        <w:rPr>
          <w:sz w:val="28"/>
          <w:szCs w:val="28"/>
        </w:rPr>
        <w:t>Uveďte mieru rozmanitosti (v %) na Vašom území:</w:t>
      </w:r>
    </w:p>
    <w:p w:rsidR="0088368F" w:rsidRPr="0088368F" w:rsidRDefault="0088368F" w:rsidP="0088368F">
      <w:pPr>
        <w:pStyle w:val="ListParagraph"/>
        <w:ind w:left="360"/>
        <w:rPr>
          <w:i/>
          <w:iCs/>
          <w:sz w:val="28"/>
          <w:szCs w:val="28"/>
        </w:rPr>
      </w:pPr>
      <w:r w:rsidRPr="0088368F">
        <w:rPr>
          <w:i/>
          <w:iCs/>
          <w:sz w:val="28"/>
          <w:szCs w:val="28"/>
        </w:rPr>
        <w:t>(</w:t>
      </w:r>
      <w:proofErr w:type="gramStart"/>
      <w:r w:rsidRPr="0088368F">
        <w:rPr>
          <w:i/>
          <w:iCs/>
          <w:sz w:val="28"/>
          <w:szCs w:val="28"/>
        </w:rPr>
        <w:t>domácnosti</w:t>
      </w:r>
      <w:proofErr w:type="gramEnd"/>
      <w:r w:rsidRPr="0088368F">
        <w:rPr>
          <w:i/>
          <w:iCs/>
          <w:sz w:val="28"/>
          <w:szCs w:val="28"/>
        </w:rPr>
        <w:t xml:space="preserve"> s prisťahovaleckým pôvodom)</w:t>
      </w:r>
    </w:p>
    <w:p w:rsidR="0088368F" w:rsidRPr="0088368F" w:rsidRDefault="0088368F" w:rsidP="0088368F">
      <w:pPr>
        <w:pStyle w:val="ListParagraph"/>
        <w:ind w:left="360"/>
        <w:rPr>
          <w:b/>
          <w:bCs/>
          <w:sz w:val="28"/>
          <w:szCs w:val="28"/>
        </w:rPr>
      </w:pPr>
    </w:p>
    <w:p w:rsidR="0088368F" w:rsidRPr="0088368F" w:rsidRDefault="0088368F" w:rsidP="0088368F">
      <w:pPr>
        <w:rPr>
          <w:b/>
          <w:bCs/>
          <w:sz w:val="28"/>
          <w:szCs w:val="28"/>
        </w:rPr>
      </w:pPr>
      <w:r w:rsidRPr="0088368F">
        <w:rPr>
          <w:b/>
          <w:bCs/>
          <w:sz w:val="28"/>
          <w:szCs w:val="28"/>
        </w:rPr>
        <w:t xml:space="preserve">Všeobecné opatrenia </w:t>
      </w:r>
      <w:proofErr w:type="gramStart"/>
      <w:r w:rsidRPr="0088368F">
        <w:rPr>
          <w:b/>
          <w:bCs/>
          <w:sz w:val="28"/>
          <w:szCs w:val="28"/>
        </w:rPr>
        <w:t>na</w:t>
      </w:r>
      <w:proofErr w:type="gramEnd"/>
      <w:r w:rsidRPr="0088368F">
        <w:rPr>
          <w:b/>
          <w:bCs/>
          <w:sz w:val="28"/>
          <w:szCs w:val="28"/>
        </w:rPr>
        <w:t xml:space="preserve"> zamedzenie chudobe rodičov/opatrovníkov ako prostriedok boja proti chudobe detí</w:t>
      </w:r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88368F">
        <w:rPr>
          <w:sz w:val="28"/>
          <w:szCs w:val="28"/>
        </w:rPr>
        <w:t xml:space="preserve">Uveďte všeobecné opatrenia zavedené </w:t>
      </w:r>
      <w:proofErr w:type="gramStart"/>
      <w:r w:rsidRPr="0088368F">
        <w:rPr>
          <w:sz w:val="28"/>
          <w:szCs w:val="28"/>
        </w:rPr>
        <w:t>na</w:t>
      </w:r>
      <w:proofErr w:type="gramEnd"/>
      <w:r w:rsidRPr="0088368F">
        <w:rPr>
          <w:sz w:val="28"/>
          <w:szCs w:val="28"/>
        </w:rPr>
        <w:t xml:space="preserve"> Vašom území na pomoc znevýhodneným domácnostiam (napr. podpora príjmu, bývanie, prístup k zdravotnej starostlivosti atď.)</w:t>
      </w:r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88368F">
        <w:rPr>
          <w:sz w:val="28"/>
          <w:szCs w:val="28"/>
        </w:rPr>
        <w:t>Uveďte, či sa na znevýhodnené domácnosti s deťmi uplatňujú osobitné opatrenia</w:t>
      </w:r>
    </w:p>
    <w:p w:rsidR="0088368F" w:rsidRPr="0088368F" w:rsidRDefault="0088368F" w:rsidP="0088368F">
      <w:pPr>
        <w:rPr>
          <w:b/>
          <w:bCs/>
          <w:sz w:val="28"/>
          <w:szCs w:val="28"/>
        </w:rPr>
      </w:pPr>
    </w:p>
    <w:p w:rsidR="0088368F" w:rsidRPr="0088368F" w:rsidRDefault="0088368F" w:rsidP="0088368F">
      <w:pPr>
        <w:rPr>
          <w:b/>
          <w:bCs/>
          <w:sz w:val="28"/>
          <w:szCs w:val="28"/>
        </w:rPr>
      </w:pPr>
      <w:r w:rsidRPr="0088368F">
        <w:rPr>
          <w:b/>
          <w:bCs/>
          <w:sz w:val="28"/>
          <w:szCs w:val="28"/>
        </w:rPr>
        <w:t>Vzdelávanie a starostlivosť v ranom detstve</w:t>
      </w:r>
    </w:p>
    <w:p w:rsidR="0088368F" w:rsidRPr="0088368F" w:rsidRDefault="0088368F" w:rsidP="0088368F">
      <w:pPr>
        <w:rPr>
          <w:b/>
          <w:bCs/>
          <w:sz w:val="28"/>
          <w:szCs w:val="28"/>
        </w:rPr>
      </w:pPr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i/>
          <w:iCs/>
          <w:sz w:val="28"/>
          <w:szCs w:val="28"/>
        </w:rPr>
      </w:pPr>
      <w:r w:rsidRPr="0088368F">
        <w:rPr>
          <w:sz w:val="28"/>
          <w:szCs w:val="28"/>
        </w:rPr>
        <w:t>Koľko (v %) detí mladších ako 3 roky je zapojených do systému vzdelávania a starostlivosti v ranom detstve (jasle, škôlky atď.</w:t>
      </w:r>
      <w:proofErr w:type="gramStart"/>
      <w:r w:rsidRPr="0088368F">
        <w:rPr>
          <w:sz w:val="28"/>
          <w:szCs w:val="28"/>
        </w:rPr>
        <w:t>):</w:t>
      </w:r>
      <w:proofErr w:type="gramEnd"/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426"/>
        <w:rPr>
          <w:sz w:val="28"/>
          <w:szCs w:val="28"/>
        </w:rPr>
      </w:pPr>
      <w:r w:rsidRPr="0088368F">
        <w:rPr>
          <w:sz w:val="28"/>
          <w:szCs w:val="28"/>
        </w:rPr>
        <w:t>Koľko z nich (v %) využíva</w:t>
      </w:r>
    </w:p>
    <w:p w:rsidR="0088368F" w:rsidRPr="0088368F" w:rsidRDefault="0088368F" w:rsidP="0088368F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88368F">
        <w:rPr>
          <w:sz w:val="28"/>
          <w:szCs w:val="28"/>
        </w:rPr>
        <w:t xml:space="preserve">verejné služby </w:t>
      </w:r>
      <w:r w:rsidRPr="0088368F">
        <w:rPr>
          <w:i/>
          <w:iCs/>
          <w:sz w:val="28"/>
          <w:szCs w:val="28"/>
        </w:rPr>
        <w:t>(spravované priamo miestnymi samosprávami alebo riadené prostredníctvom neziskových organizácii financovaných z verejných zdrojov)</w:t>
      </w:r>
    </w:p>
    <w:p w:rsidR="0088368F" w:rsidRPr="0088368F" w:rsidRDefault="0088368F" w:rsidP="0088368F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88368F">
        <w:rPr>
          <w:sz w:val="28"/>
          <w:szCs w:val="28"/>
        </w:rPr>
        <w:t xml:space="preserve">súkromné služby </w:t>
      </w:r>
      <w:r w:rsidRPr="0088368F">
        <w:rPr>
          <w:i/>
          <w:iCs/>
          <w:sz w:val="28"/>
          <w:szCs w:val="28"/>
        </w:rPr>
        <w:t>(poplatky si určujú samotné zariadenia na účely zisku, žiadny príspevok z verejných zdrojov)</w:t>
      </w:r>
    </w:p>
    <w:p w:rsidR="0088368F" w:rsidRPr="0088368F" w:rsidRDefault="0088368F" w:rsidP="0088368F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88368F">
        <w:rPr>
          <w:sz w:val="28"/>
          <w:szCs w:val="28"/>
        </w:rPr>
        <w:t xml:space="preserve">zmiešaný systém </w:t>
      </w:r>
      <w:r w:rsidRPr="0088368F">
        <w:rPr>
          <w:i/>
          <w:iCs/>
          <w:sz w:val="28"/>
          <w:szCs w:val="28"/>
        </w:rPr>
        <w:t>(súkromné inštitúcie, ktoré verejná sféra podporuje buď priamo alebo nepriamo prostredníctvom poukazov poskytovaným rodinám)</w:t>
      </w:r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426" w:hanging="284"/>
        <w:rPr>
          <w:sz w:val="28"/>
          <w:szCs w:val="28"/>
        </w:rPr>
      </w:pPr>
      <w:r w:rsidRPr="0088368F">
        <w:rPr>
          <w:sz w:val="28"/>
          <w:szCs w:val="28"/>
        </w:rPr>
        <w:t xml:space="preserve">Ako zabezpečujete rovnaký prístup k vzdelávaniu a starostlivosti pre deti mladšie ako 3 roky </w:t>
      </w:r>
      <w:r w:rsidRPr="0088368F">
        <w:rPr>
          <w:i/>
          <w:iCs/>
          <w:sz w:val="28"/>
          <w:szCs w:val="28"/>
        </w:rPr>
        <w:t>(môžete vybrať viac možností)</w:t>
      </w:r>
      <w:r w:rsidRPr="0088368F">
        <w:rPr>
          <w:sz w:val="28"/>
          <w:szCs w:val="28"/>
        </w:rPr>
        <w:t>?</w:t>
      </w:r>
    </w:p>
    <w:p w:rsidR="0088368F" w:rsidRPr="0088368F" w:rsidRDefault="0088368F" w:rsidP="0088368F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 xml:space="preserve">Progresívne poplatky </w:t>
      </w:r>
      <w:r w:rsidRPr="0088368F">
        <w:rPr>
          <w:i/>
          <w:iCs/>
          <w:sz w:val="28"/>
          <w:szCs w:val="28"/>
        </w:rPr>
        <w:t>(rodičia platia podľa výšky svojich príjmov)</w:t>
      </w:r>
    </w:p>
    <w:p w:rsidR="0088368F" w:rsidRPr="0088368F" w:rsidRDefault="0088368F" w:rsidP="0088368F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lastRenderedPageBreak/>
        <w:t xml:space="preserve">Budovanie zariadení/poskytovanie služieb v znevýhodnených oblastiach </w:t>
      </w:r>
      <w:r w:rsidRPr="0088368F">
        <w:rPr>
          <w:i/>
          <w:iCs/>
          <w:sz w:val="28"/>
          <w:szCs w:val="28"/>
        </w:rPr>
        <w:t>(kde žijú znevýhodnené domácnosti)</w:t>
      </w:r>
    </w:p>
    <w:p w:rsidR="0088368F" w:rsidRPr="0088368F" w:rsidRDefault="0088368F" w:rsidP="0088368F">
      <w:pPr>
        <w:numPr>
          <w:ilvl w:val="1"/>
          <w:numId w:val="14"/>
        </w:numPr>
        <w:spacing w:line="240" w:lineRule="auto"/>
        <w:ind w:left="1080"/>
        <w:rPr>
          <w:i/>
          <w:iCs/>
          <w:sz w:val="28"/>
          <w:szCs w:val="28"/>
        </w:rPr>
      </w:pPr>
      <w:r w:rsidRPr="0088368F">
        <w:rPr>
          <w:sz w:val="28"/>
          <w:szCs w:val="28"/>
        </w:rPr>
        <w:t xml:space="preserve">Bezplatné služby </w:t>
      </w:r>
      <w:r w:rsidRPr="0088368F">
        <w:rPr>
          <w:i/>
          <w:iCs/>
          <w:sz w:val="28"/>
          <w:szCs w:val="28"/>
        </w:rPr>
        <w:t>(pre znevýhodnené domácnosti alebo všetky rodiny počas jedného alebo viacerých rokov)</w:t>
      </w:r>
    </w:p>
    <w:p w:rsidR="0088368F" w:rsidRPr="0088368F" w:rsidRDefault="0088368F" w:rsidP="0088368F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>Prioritný prístup pre deti zo znevýhodneného prostredia (</w:t>
      </w:r>
      <w:r w:rsidRPr="0088368F">
        <w:rPr>
          <w:i/>
          <w:iCs/>
          <w:sz w:val="28"/>
          <w:szCs w:val="28"/>
        </w:rPr>
        <w:t>kritériá zápisu zvýhodňujúce napr. matky-samoživiteľky, nezamestnaných rodičov alebo rodičov, ktorí si hľadajú zamestnanie</w:t>
      </w:r>
      <w:r w:rsidRPr="0088368F">
        <w:rPr>
          <w:sz w:val="28"/>
          <w:szCs w:val="28"/>
        </w:rPr>
        <w:t>)</w:t>
      </w:r>
    </w:p>
    <w:p w:rsidR="0088368F" w:rsidRPr="0088368F" w:rsidRDefault="0088368F" w:rsidP="0088368F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>Zvyšovanie informovanosti znevýhodnených rodičov o význame vzdelávania a starostlivosti v ranom detstve</w:t>
      </w:r>
    </w:p>
    <w:p w:rsidR="0088368F" w:rsidRPr="0088368F" w:rsidRDefault="0088368F" w:rsidP="0088368F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 xml:space="preserve">Iné </w:t>
      </w:r>
      <w:r w:rsidRPr="0088368F">
        <w:rPr>
          <w:i/>
          <w:iCs/>
          <w:sz w:val="28"/>
          <w:szCs w:val="28"/>
        </w:rPr>
        <w:t>(uveďte)</w:t>
      </w:r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88368F">
        <w:rPr>
          <w:sz w:val="28"/>
          <w:szCs w:val="28"/>
        </w:rPr>
        <w:t xml:space="preserve">S akými najväčšími problémami </w:t>
      </w:r>
      <w:proofErr w:type="gramStart"/>
      <w:r w:rsidRPr="0088368F">
        <w:rPr>
          <w:sz w:val="28"/>
          <w:szCs w:val="28"/>
        </w:rPr>
        <w:t>sa</w:t>
      </w:r>
      <w:proofErr w:type="gramEnd"/>
      <w:r w:rsidRPr="0088368F">
        <w:rPr>
          <w:sz w:val="28"/>
          <w:szCs w:val="28"/>
        </w:rPr>
        <w:t xml:space="preserve"> stretávate v úsilí zabezpečiť rovnaký prístup k vzdelávaniu a starostlivosti pre deti mladšie ako 3 roky </w:t>
      </w:r>
      <w:r w:rsidRPr="0088368F">
        <w:rPr>
          <w:i/>
          <w:iCs/>
          <w:sz w:val="28"/>
          <w:szCs w:val="28"/>
        </w:rPr>
        <w:t>(môžete vybrať viac možností)</w:t>
      </w:r>
      <w:r w:rsidRPr="0088368F">
        <w:rPr>
          <w:sz w:val="28"/>
          <w:szCs w:val="28"/>
        </w:rPr>
        <w:t>?</w:t>
      </w:r>
    </w:p>
    <w:p w:rsidR="0088368F" w:rsidRPr="0088368F" w:rsidRDefault="0088368F" w:rsidP="0088368F">
      <w:pPr>
        <w:pStyle w:val="ListParagraph"/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>Nedostatok primeraného financovania</w:t>
      </w:r>
      <w:r w:rsidRPr="0088368F">
        <w:rPr>
          <w:i/>
          <w:iCs/>
          <w:sz w:val="28"/>
          <w:szCs w:val="28"/>
        </w:rPr>
        <w:t xml:space="preserve"> (z vlastných zdrojov a obmedzovanie presunov prostriedkov z centrálnej úrovne verejnej správy, čo bráni budovaniu štruktúr a/alebo obmedzuje finančné príspevky rodín)</w:t>
      </w:r>
    </w:p>
    <w:p w:rsidR="0088368F" w:rsidRPr="0088368F" w:rsidRDefault="0088368F" w:rsidP="0088368F">
      <w:pPr>
        <w:numPr>
          <w:ilvl w:val="1"/>
          <w:numId w:val="15"/>
        </w:numPr>
        <w:spacing w:line="240" w:lineRule="auto"/>
        <w:ind w:left="1134" w:hanging="425"/>
        <w:rPr>
          <w:sz w:val="28"/>
          <w:szCs w:val="28"/>
        </w:rPr>
      </w:pPr>
      <w:r w:rsidRPr="0088368F">
        <w:rPr>
          <w:sz w:val="28"/>
          <w:szCs w:val="28"/>
        </w:rPr>
        <w:t xml:space="preserve">Kritériá prístupu odrádzajúce znevýhodnené rodiny </w:t>
      </w:r>
      <w:r w:rsidRPr="0088368F">
        <w:rPr>
          <w:i/>
          <w:iCs/>
          <w:sz w:val="28"/>
          <w:szCs w:val="28"/>
        </w:rPr>
        <w:t>(napr. miesta vyhradené len pre deti zamestnaných rodičov, jazykové bariéry pre rodičov s migrantským pôvodom, blízkosť atď.)</w:t>
      </w:r>
    </w:p>
    <w:p w:rsidR="0088368F" w:rsidRPr="0088368F" w:rsidRDefault="0088368F" w:rsidP="0088368F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>Nedostatočná informovanosť znevýhodnených rodín o význame vzdelávania a starostlivosti v ranom detstve</w:t>
      </w:r>
    </w:p>
    <w:p w:rsidR="0088368F" w:rsidRPr="0088368F" w:rsidRDefault="0088368F" w:rsidP="0088368F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 xml:space="preserve">Iné </w:t>
      </w:r>
      <w:r w:rsidRPr="0088368F">
        <w:rPr>
          <w:i/>
          <w:iCs/>
          <w:sz w:val="28"/>
          <w:szCs w:val="28"/>
        </w:rPr>
        <w:t>(uveďte)</w:t>
      </w:r>
    </w:p>
    <w:p w:rsidR="0088368F" w:rsidRPr="0088368F" w:rsidRDefault="0088368F" w:rsidP="0088368F">
      <w:pPr>
        <w:rPr>
          <w:rFonts w:eastAsia="Times New Roman"/>
          <w:sz w:val="28"/>
          <w:szCs w:val="28"/>
        </w:rPr>
      </w:pPr>
    </w:p>
    <w:p w:rsidR="0088368F" w:rsidRPr="0088368F" w:rsidRDefault="0088368F" w:rsidP="0088368F">
      <w:pPr>
        <w:keepNext/>
        <w:rPr>
          <w:b/>
          <w:bCs/>
          <w:sz w:val="28"/>
          <w:szCs w:val="28"/>
        </w:rPr>
      </w:pPr>
      <w:r w:rsidRPr="0088368F">
        <w:rPr>
          <w:b/>
          <w:bCs/>
          <w:sz w:val="28"/>
          <w:szCs w:val="28"/>
        </w:rPr>
        <w:t>Dôsledky pandémie COVID-19</w:t>
      </w:r>
    </w:p>
    <w:p w:rsidR="0088368F" w:rsidRPr="0088368F" w:rsidRDefault="0088368F" w:rsidP="0088368F">
      <w:pPr>
        <w:keepNext/>
        <w:rPr>
          <w:rFonts w:eastAsia="Times New Roman"/>
          <w:sz w:val="28"/>
          <w:szCs w:val="28"/>
        </w:rPr>
      </w:pPr>
    </w:p>
    <w:p w:rsidR="0088368F" w:rsidRPr="0088368F" w:rsidRDefault="0088368F" w:rsidP="0088368F">
      <w:pPr>
        <w:pStyle w:val="ListParagraph"/>
        <w:keepNext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88368F">
        <w:rPr>
          <w:sz w:val="28"/>
          <w:szCs w:val="28"/>
        </w:rPr>
        <w:t xml:space="preserve">Ako kríza spojená s pandémiou COVID-19 ovplyvnila Vašu schopnosť zabezpečiť vzdelávanie a starostlivosť pre deti do </w:t>
      </w:r>
      <w:proofErr w:type="gramStart"/>
      <w:r w:rsidRPr="0088368F">
        <w:rPr>
          <w:sz w:val="28"/>
          <w:szCs w:val="28"/>
        </w:rPr>
        <w:t>3</w:t>
      </w:r>
      <w:proofErr w:type="gramEnd"/>
      <w:r w:rsidRPr="0088368F">
        <w:rPr>
          <w:sz w:val="28"/>
          <w:szCs w:val="28"/>
        </w:rPr>
        <w:t xml:space="preserve"> rokov </w:t>
      </w:r>
      <w:r w:rsidRPr="0088368F">
        <w:rPr>
          <w:i/>
          <w:iCs/>
          <w:sz w:val="28"/>
          <w:szCs w:val="28"/>
        </w:rPr>
        <w:t>(vyberte príslušné možnosti)</w:t>
      </w:r>
      <w:r w:rsidRPr="0088368F">
        <w:rPr>
          <w:sz w:val="28"/>
          <w:szCs w:val="28"/>
        </w:rPr>
        <w:t>?</w:t>
      </w:r>
    </w:p>
    <w:p w:rsidR="0088368F" w:rsidRPr="0088368F" w:rsidRDefault="0088368F" w:rsidP="0088368F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>Zníženie finančných prostriedkov/zrušenie financovania z centrálnej úrovne verejnej správy a vlastných zdrojov (miestne dane)/Obmedzenie služieb a počtu miest</w:t>
      </w:r>
    </w:p>
    <w:p w:rsidR="0088368F" w:rsidRPr="0088368F" w:rsidRDefault="0088368F" w:rsidP="0088368F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>Zníženie dopytu v dôsledku finančných ťažkostí domácností a celkového nárastu nezamestnanosti</w:t>
      </w:r>
    </w:p>
    <w:p w:rsidR="0088368F" w:rsidRPr="0088368F" w:rsidRDefault="0088368F" w:rsidP="0088368F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 xml:space="preserve">Iné </w:t>
      </w:r>
      <w:r w:rsidRPr="0088368F">
        <w:rPr>
          <w:i/>
          <w:iCs/>
          <w:sz w:val="28"/>
          <w:szCs w:val="28"/>
        </w:rPr>
        <w:t>(uveďte)</w:t>
      </w:r>
    </w:p>
    <w:p w:rsidR="0088368F" w:rsidRPr="0088368F" w:rsidRDefault="0088368F" w:rsidP="0088368F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>Aké riešenia v záujme zachovania/rozšírenia služieb v oblasti vzdelávania a starostlivosti pre deti mladšie ako 3 roky plánujete v rámci obnovy?</w:t>
      </w:r>
    </w:p>
    <w:p w:rsidR="0088368F" w:rsidRPr="0088368F" w:rsidRDefault="0088368F" w:rsidP="0088368F">
      <w:pPr>
        <w:pStyle w:val="ListParagraph"/>
        <w:ind w:left="426"/>
        <w:rPr>
          <w:rFonts w:eastAsia="Times New Roman"/>
          <w:sz w:val="28"/>
          <w:szCs w:val="28"/>
        </w:rPr>
      </w:pPr>
      <w:r w:rsidRPr="0088368F">
        <w:rPr>
          <w:i/>
          <w:iCs/>
          <w:sz w:val="28"/>
          <w:szCs w:val="28"/>
        </w:rPr>
        <w:t>(</w:t>
      </w:r>
      <w:proofErr w:type="gramStart"/>
      <w:r w:rsidRPr="0088368F">
        <w:rPr>
          <w:i/>
          <w:iCs/>
          <w:sz w:val="28"/>
          <w:szCs w:val="28"/>
        </w:rPr>
        <w:t>uveďte</w:t>
      </w:r>
      <w:proofErr w:type="gramEnd"/>
      <w:r w:rsidRPr="0088368F">
        <w:rPr>
          <w:i/>
          <w:iCs/>
          <w:sz w:val="28"/>
          <w:szCs w:val="28"/>
        </w:rPr>
        <w:t>)</w:t>
      </w:r>
    </w:p>
    <w:p w:rsidR="0088368F" w:rsidRPr="0088368F" w:rsidRDefault="0088368F" w:rsidP="0088368F">
      <w:pPr>
        <w:pStyle w:val="ListParagraph"/>
        <w:ind w:left="426"/>
        <w:rPr>
          <w:rFonts w:eastAsia="Times New Roman"/>
          <w:sz w:val="28"/>
          <w:szCs w:val="28"/>
        </w:rPr>
      </w:pPr>
    </w:p>
    <w:p w:rsidR="0088368F" w:rsidRPr="0088368F" w:rsidRDefault="0088368F" w:rsidP="0088368F">
      <w:pPr>
        <w:rPr>
          <w:rFonts w:eastAsia="Times New Roman"/>
          <w:b/>
          <w:bCs/>
          <w:sz w:val="28"/>
          <w:szCs w:val="28"/>
        </w:rPr>
      </w:pPr>
      <w:r w:rsidRPr="0088368F">
        <w:rPr>
          <w:b/>
          <w:bCs/>
          <w:sz w:val="28"/>
          <w:szCs w:val="28"/>
        </w:rPr>
        <w:lastRenderedPageBreak/>
        <w:t>Inovačné postupy</w:t>
      </w:r>
    </w:p>
    <w:p w:rsidR="0088368F" w:rsidRPr="0088368F" w:rsidRDefault="0088368F" w:rsidP="0088368F">
      <w:pPr>
        <w:rPr>
          <w:rFonts w:eastAsia="Times New Roman"/>
          <w:b/>
          <w:bCs/>
          <w:sz w:val="28"/>
          <w:szCs w:val="28"/>
        </w:rPr>
      </w:pPr>
    </w:p>
    <w:p w:rsidR="0088368F" w:rsidRPr="0088368F" w:rsidRDefault="0088368F" w:rsidP="0088368F">
      <w:pPr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88368F">
        <w:rPr>
          <w:sz w:val="28"/>
          <w:szCs w:val="28"/>
        </w:rPr>
        <w:t>Vytvorili ste nejaké osobitné inovačné postupy:</w:t>
      </w:r>
    </w:p>
    <w:p w:rsidR="0088368F" w:rsidRPr="0088368F" w:rsidRDefault="0088368F" w:rsidP="0088368F">
      <w:pPr>
        <w:numPr>
          <w:ilvl w:val="0"/>
          <w:numId w:val="18"/>
        </w:numPr>
        <w:spacing w:line="240" w:lineRule="auto"/>
        <w:ind w:left="851" w:hanging="284"/>
        <w:rPr>
          <w:sz w:val="28"/>
          <w:szCs w:val="28"/>
        </w:rPr>
      </w:pPr>
      <w:proofErr w:type="gramStart"/>
      <w:r w:rsidRPr="0088368F">
        <w:rPr>
          <w:sz w:val="28"/>
          <w:szCs w:val="28"/>
        </w:rPr>
        <w:t>s cieľom zabezpečiť, aby deti z rodín rozmanitého pôvodu/nízkym sociálno-hospodárskym postavením mohli plne využívať vzdelávanie a starostlivosť v ranom detstve: zapojenie rodičov do modelov vzdelávania detí; zapojenie komunity (MVO); odborná príprava a práva pracovníkov v oblasti vzdelávania a starostlivosti v ranom detstve; inkluzívne pedagogické programy/postupy zohľadňujúce rozmanitosť, spoluprácu a solidaritu; prepojenie vzdelávania a starostlivosti v ranom detstve s inými službami sociálnej starostlivosti/ochrany pre rodiny, ako je podpora príjmu, aktívne programy na trhu práce, bývanie atď.</w:t>
      </w:r>
      <w:proofErr w:type="gramEnd"/>
    </w:p>
    <w:p w:rsidR="0088368F" w:rsidRPr="0088368F" w:rsidRDefault="0088368F" w:rsidP="0088368F">
      <w:pPr>
        <w:numPr>
          <w:ilvl w:val="0"/>
          <w:numId w:val="18"/>
        </w:numPr>
        <w:spacing w:line="240" w:lineRule="auto"/>
        <w:ind w:left="851" w:hanging="284"/>
        <w:rPr>
          <w:sz w:val="28"/>
          <w:szCs w:val="28"/>
        </w:rPr>
      </w:pPr>
      <w:proofErr w:type="gramStart"/>
      <w:r w:rsidRPr="0088368F">
        <w:rPr>
          <w:sz w:val="28"/>
          <w:szCs w:val="28"/>
        </w:rPr>
        <w:t>v</w:t>
      </w:r>
      <w:proofErr w:type="gramEnd"/>
      <w:r w:rsidRPr="0088368F">
        <w:rPr>
          <w:sz w:val="28"/>
          <w:szCs w:val="28"/>
        </w:rPr>
        <w:t> oblasti udržateľnosti: výstavba ekologických budov; používanie recyklovaných materiálov pri výučbe; ekologické potraviny a potraviny od miestnych výrobcov; environmentálne vzdelávanie atď.</w:t>
      </w:r>
    </w:p>
    <w:p w:rsidR="0088368F" w:rsidRPr="0088368F" w:rsidRDefault="0088368F" w:rsidP="0088368F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gramStart"/>
      <w:r w:rsidRPr="0088368F">
        <w:rPr>
          <w:sz w:val="28"/>
          <w:szCs w:val="28"/>
        </w:rPr>
        <w:t>v</w:t>
      </w:r>
      <w:proofErr w:type="gramEnd"/>
      <w:r w:rsidRPr="0088368F">
        <w:rPr>
          <w:sz w:val="28"/>
          <w:szCs w:val="28"/>
        </w:rPr>
        <w:t> oblasti digitalizácie: využívanie nových technológií na výučbu detí a ich rozvoj, ako aj pri práci učiteľa; odborná príprava pre pracovníkov a zamestnancov; využívanie digitálnych nástrojov na komunikáciu s rodičmi; digitalizácia infraštruktúry atď.</w:t>
      </w:r>
    </w:p>
    <w:p w:rsidR="0088368F" w:rsidRPr="0088368F" w:rsidRDefault="0088368F" w:rsidP="0088368F">
      <w:pPr>
        <w:ind w:left="426"/>
        <w:rPr>
          <w:rFonts w:eastAsia="Times New Roman"/>
          <w:i/>
          <w:iCs/>
          <w:sz w:val="28"/>
          <w:szCs w:val="28"/>
        </w:rPr>
      </w:pPr>
      <w:r w:rsidRPr="0088368F">
        <w:rPr>
          <w:i/>
          <w:iCs/>
          <w:sz w:val="28"/>
          <w:szCs w:val="28"/>
        </w:rPr>
        <w:t>(</w:t>
      </w:r>
      <w:proofErr w:type="gramStart"/>
      <w:r w:rsidRPr="0088368F">
        <w:rPr>
          <w:i/>
          <w:iCs/>
          <w:sz w:val="28"/>
          <w:szCs w:val="28"/>
        </w:rPr>
        <w:t>uveďte</w:t>
      </w:r>
      <w:proofErr w:type="gramEnd"/>
      <w:r w:rsidRPr="0088368F">
        <w:rPr>
          <w:i/>
          <w:iCs/>
          <w:sz w:val="28"/>
          <w:szCs w:val="28"/>
        </w:rPr>
        <w:t>, v ktorých oblastiach sa vypracovali postupy)</w:t>
      </w:r>
    </w:p>
    <w:p w:rsidR="0088368F" w:rsidRPr="0088368F" w:rsidRDefault="0088368F" w:rsidP="0088368F">
      <w:pPr>
        <w:ind w:left="426"/>
        <w:rPr>
          <w:rFonts w:eastAsia="Times New Roman"/>
          <w:i/>
          <w:iCs/>
          <w:sz w:val="28"/>
          <w:szCs w:val="28"/>
        </w:rPr>
      </w:pPr>
    </w:p>
    <w:p w:rsidR="0088368F" w:rsidRPr="0088368F" w:rsidRDefault="0088368F" w:rsidP="0088368F">
      <w:pPr>
        <w:keepNext/>
        <w:rPr>
          <w:rFonts w:eastAsia="Times New Roman"/>
          <w:b/>
          <w:bCs/>
          <w:sz w:val="28"/>
          <w:szCs w:val="28"/>
        </w:rPr>
      </w:pPr>
      <w:r w:rsidRPr="0088368F">
        <w:rPr>
          <w:b/>
          <w:bCs/>
          <w:sz w:val="28"/>
          <w:szCs w:val="28"/>
        </w:rPr>
        <w:t>Úloha Európskej únie</w:t>
      </w:r>
    </w:p>
    <w:p w:rsidR="0088368F" w:rsidRPr="0088368F" w:rsidRDefault="0088368F" w:rsidP="0088368F">
      <w:pPr>
        <w:keepNext/>
        <w:rPr>
          <w:rFonts w:eastAsia="Times New Roman"/>
          <w:b/>
          <w:bCs/>
          <w:sz w:val="28"/>
          <w:szCs w:val="28"/>
        </w:rPr>
      </w:pPr>
    </w:p>
    <w:p w:rsidR="0088368F" w:rsidRPr="0088368F" w:rsidRDefault="0088368F" w:rsidP="0088368F">
      <w:pPr>
        <w:keepNext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88368F">
        <w:rPr>
          <w:sz w:val="28"/>
          <w:szCs w:val="28"/>
        </w:rPr>
        <w:t xml:space="preserve">Poskytla Vám Európska únia pomoc alebo podporu </w:t>
      </w:r>
      <w:proofErr w:type="gramStart"/>
      <w:r w:rsidRPr="0088368F">
        <w:rPr>
          <w:sz w:val="28"/>
          <w:szCs w:val="28"/>
        </w:rPr>
        <w:t>vo</w:t>
      </w:r>
      <w:proofErr w:type="gramEnd"/>
      <w:r w:rsidRPr="0088368F">
        <w:rPr>
          <w:sz w:val="28"/>
          <w:szCs w:val="28"/>
        </w:rPr>
        <w:t xml:space="preserve"> Vašom úsilí zabezpečiť rovnaký prístup k vzdelávaniu a starostlivosti pre deti mladšie ako 3 roky a/alebo vytvorila a zaviedla inovačné postupy v oblasti integrácie, udržateľnosti a digitalizácie?</w:t>
      </w:r>
    </w:p>
    <w:p w:rsidR="0088368F" w:rsidRPr="0088368F" w:rsidRDefault="0088368F" w:rsidP="0088368F">
      <w:pPr>
        <w:ind w:left="426"/>
        <w:rPr>
          <w:rFonts w:eastAsia="Times New Roman"/>
          <w:sz w:val="28"/>
          <w:szCs w:val="28"/>
        </w:rPr>
      </w:pPr>
      <w:r w:rsidRPr="0088368F">
        <w:rPr>
          <w:i/>
          <w:iCs/>
          <w:sz w:val="28"/>
          <w:szCs w:val="28"/>
        </w:rPr>
        <w:t>(</w:t>
      </w:r>
      <w:proofErr w:type="gramStart"/>
      <w:r w:rsidRPr="0088368F">
        <w:rPr>
          <w:i/>
          <w:iCs/>
          <w:sz w:val="28"/>
          <w:szCs w:val="28"/>
        </w:rPr>
        <w:t>uveďte</w:t>
      </w:r>
      <w:proofErr w:type="gramEnd"/>
      <w:r w:rsidRPr="0088368F">
        <w:rPr>
          <w:i/>
          <w:iCs/>
          <w:sz w:val="28"/>
          <w:szCs w:val="28"/>
        </w:rPr>
        <w:t>)</w:t>
      </w:r>
    </w:p>
    <w:p w:rsidR="0088368F" w:rsidRPr="0088368F" w:rsidRDefault="0088368F" w:rsidP="0088368F">
      <w:pPr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88368F">
        <w:rPr>
          <w:sz w:val="28"/>
          <w:szCs w:val="28"/>
        </w:rPr>
        <w:t xml:space="preserve">Ako by Európska únia mohla v budúcnosti prispieť k Vášmu úsiliu zabezpečiť rovnaký prístup k vzdelávaniu a starostlivosti pre deti mladšie ako 3 roky a k inováciám v oblasti integrácie, udržateľnosti a digitalizácie </w:t>
      </w:r>
      <w:r w:rsidRPr="0088368F">
        <w:rPr>
          <w:i/>
          <w:iCs/>
          <w:sz w:val="28"/>
          <w:szCs w:val="28"/>
        </w:rPr>
        <w:t>(môžete vybrať viac možností)</w:t>
      </w:r>
      <w:r w:rsidRPr="0088368F">
        <w:rPr>
          <w:sz w:val="28"/>
          <w:szCs w:val="28"/>
        </w:rPr>
        <w:t>?</w:t>
      </w:r>
    </w:p>
    <w:p w:rsidR="0088368F" w:rsidRPr="0088368F" w:rsidRDefault="0088368F" w:rsidP="0088368F">
      <w:pPr>
        <w:numPr>
          <w:ilvl w:val="0"/>
          <w:numId w:val="19"/>
        </w:numPr>
        <w:spacing w:line="240" w:lineRule="auto"/>
        <w:ind w:left="993" w:hanging="426"/>
        <w:rPr>
          <w:sz w:val="28"/>
          <w:szCs w:val="28"/>
        </w:rPr>
      </w:pPr>
      <w:r w:rsidRPr="0088368F">
        <w:rPr>
          <w:sz w:val="28"/>
          <w:szCs w:val="28"/>
        </w:rPr>
        <w:t>Vyčleniť európske finančné prostriedky na pomoc miestnym samosprávam pri zabezpečovaní rovnakého prístupu ku kvalitnému, inkluzívnemu a udržateľnému vzdelávaniu a starostlivosti v ranom detstve</w:t>
      </w:r>
    </w:p>
    <w:p w:rsidR="0088368F" w:rsidRPr="0088368F" w:rsidRDefault="0088368F" w:rsidP="0088368F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>Poskytovať usmernenia/technickú pomoc v súvislosti s navrhovaním postupov</w:t>
      </w:r>
    </w:p>
    <w:p w:rsidR="0088368F" w:rsidRPr="0088368F" w:rsidRDefault="0088368F" w:rsidP="0088368F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lastRenderedPageBreak/>
        <w:t>Požadovať od centrálnych vlád, aby spolu s miestnymi samosprávami plánovali opatrenia, ktoré sa majú financovať/reformy, ktoré sa majú vykonať s využitím európskych finančných nástrojov (nástroja Next Generation EU, záruky pre deti atď.) na rozšírenie spravodlivých, inkluzívnych a udržateľných služieb v oblasti vzdelávania a starostlivosti v ranom detstve</w:t>
      </w:r>
    </w:p>
    <w:p w:rsidR="0088368F" w:rsidRPr="0088368F" w:rsidRDefault="0088368F" w:rsidP="0088368F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 xml:space="preserve">Preskúmať európsky semester s cieľom zabezpečiť, aby sa zohľadnili osobitné výzvy, ktorým čelia miestne a regionálne samosprávy </w:t>
      </w:r>
      <w:r w:rsidRPr="0088368F">
        <w:rPr>
          <w:i/>
          <w:iCs/>
          <w:sz w:val="28"/>
          <w:szCs w:val="28"/>
        </w:rPr>
        <w:t>(napr. prepracovať ukazovatele s cieľom zahrnúť väčšmi rozčlenené údaje na miestnej úrovni, priame konzultácie s miestnymi samosprávami)</w:t>
      </w:r>
    </w:p>
    <w:p w:rsidR="0088368F" w:rsidRPr="0088368F" w:rsidRDefault="0088368F" w:rsidP="0088368F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88368F">
        <w:rPr>
          <w:sz w:val="28"/>
          <w:szCs w:val="28"/>
        </w:rPr>
        <w:t>Organizovať možnosti výmeny s inými mestami/regiónmi/krajinami/predstaviteľmi akademickej obce</w:t>
      </w:r>
    </w:p>
    <w:p w:rsidR="0088368F" w:rsidRPr="002562F1" w:rsidRDefault="0088368F" w:rsidP="0088368F">
      <w:pPr>
        <w:numPr>
          <w:ilvl w:val="0"/>
          <w:numId w:val="19"/>
        </w:numPr>
        <w:spacing w:line="240" w:lineRule="auto"/>
        <w:ind w:left="993" w:hanging="426"/>
        <w:rPr>
          <w:rFonts w:asciiTheme="minorHAnsi" w:eastAsia="Times New Roman" w:hAnsiTheme="minorHAnsi" w:cstheme="minorHAnsi"/>
        </w:rPr>
      </w:pPr>
      <w:r w:rsidRPr="0088368F">
        <w:rPr>
          <w:sz w:val="28"/>
          <w:szCs w:val="28"/>
        </w:rPr>
        <w:t xml:space="preserve">Iné </w:t>
      </w:r>
      <w:r w:rsidRPr="0088368F">
        <w:rPr>
          <w:i/>
          <w:iCs/>
          <w:sz w:val="28"/>
          <w:szCs w:val="28"/>
        </w:rPr>
        <w:t>(uveďte)</w:t>
      </w:r>
    </w:p>
    <w:p w:rsidR="0062605C" w:rsidRPr="0062605C" w:rsidRDefault="0062605C" w:rsidP="0062605C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32"/>
        </w:rPr>
      </w:pPr>
    </w:p>
    <w:p w:rsidR="0062605C" w:rsidRPr="0062605C" w:rsidRDefault="0062605C" w:rsidP="0062605C">
      <w:pPr>
        <w:rPr>
          <w:sz w:val="32"/>
          <w:szCs w:val="32"/>
        </w:rPr>
      </w:pPr>
    </w:p>
    <w:p w:rsidR="000E5209" w:rsidRDefault="000E5209"/>
    <w:sectPr w:rsidR="000E5209">
      <w:footerReference w:type="default" r:id="rId11"/>
      <w:headerReference w:type="first" r:id="rId12"/>
      <w:footerReference w:type="first" r:id="rId13"/>
      <w:pgSz w:w="11906" w:h="16838"/>
      <w:pgMar w:top="1418" w:right="1418" w:bottom="1134" w:left="1701" w:header="851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D3" w:rsidRDefault="00975479">
      <w:pPr>
        <w:spacing w:line="240" w:lineRule="auto"/>
      </w:pPr>
      <w:r>
        <w:separator/>
      </w:r>
    </w:p>
  </w:endnote>
  <w:endnote w:type="continuationSeparator" w:id="0">
    <w:p w:rsidR="008126D3" w:rsidRDefault="0097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97547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</w:rPr>
    </w:pPr>
    <w:r>
      <w:rPr>
        <w:noProof/>
        <w:color w:val="000000"/>
        <w:lang w:bidi="ar-SA"/>
      </w:rPr>
      <w:drawing>
        <wp:inline distT="0" distB="0" distL="0" distR="0">
          <wp:extent cx="583304" cy="1908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304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368F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8787" w:type="dxa"/>
      <w:tblLayout w:type="fixed"/>
      <w:tblLook w:val="0400" w:firstRow="0" w:lastRow="0" w:firstColumn="0" w:lastColumn="0" w:noHBand="0" w:noVBand="1"/>
    </w:tblPr>
    <w:tblGrid>
      <w:gridCol w:w="3700"/>
      <w:gridCol w:w="2121"/>
      <w:gridCol w:w="2966"/>
    </w:tblGrid>
    <w:tr w:rsidR="000E5209">
      <w:tc>
        <w:tcPr>
          <w:tcW w:w="3700" w:type="dxa"/>
          <w:tcBorders>
            <w:right w:val="single" w:sz="6" w:space="0" w:color="ED1C24"/>
          </w:tcBorders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PES Group in the European Committee of the Regions</w:t>
          </w:r>
        </w:p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Rue Belliard 101, 1040 Brussels</w:t>
          </w:r>
        </w:p>
      </w:tc>
      <w:tc>
        <w:tcPr>
          <w:tcW w:w="2121" w:type="dxa"/>
          <w:tcBorders>
            <w:left w:val="single" w:sz="6" w:space="0" w:color="ED1C24"/>
          </w:tcBorders>
          <w:shd w:val="clear" w:color="auto" w:fill="auto"/>
          <w:vAlign w:val="center"/>
        </w:tcPr>
        <w:p w:rsidR="000E5209" w:rsidRDefault="000E52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</w:rPr>
          </w:pPr>
        </w:p>
      </w:tc>
      <w:tc>
        <w:tcPr>
          <w:tcW w:w="2966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  <w:sz w:val="36"/>
              <w:szCs w:val="36"/>
              <w:vertAlign w:val="superscript"/>
            </w:rPr>
          </w:pPr>
          <w:r>
            <w:rPr>
              <w:noProof/>
              <w:color w:val="000000"/>
              <w:sz w:val="36"/>
              <w:szCs w:val="36"/>
              <w:vertAlign w:val="superscript"/>
              <w:lang w:bidi="ar-SA"/>
            </w:rPr>
            <w:drawing>
              <wp:inline distT="0" distB="0" distL="0" distR="0">
                <wp:extent cx="1229798" cy="108000"/>
                <wp:effectExtent l="0" t="0" r="0" b="0"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79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36"/>
              <w:szCs w:val="36"/>
              <w:vertAlign w:val="superscript"/>
            </w:rPr>
            <w:t xml:space="preserve">  </w:t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D3" w:rsidRDefault="00975479">
      <w:pPr>
        <w:spacing w:line="240" w:lineRule="auto"/>
      </w:pPr>
      <w:r>
        <w:separator/>
      </w:r>
    </w:p>
  </w:footnote>
  <w:footnote w:type="continuationSeparator" w:id="0">
    <w:p w:rsidR="008126D3" w:rsidRDefault="0097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8787" w:type="dxa"/>
      <w:tblLayout w:type="fixed"/>
      <w:tblLook w:val="0400" w:firstRow="0" w:lastRow="0" w:firstColumn="0" w:lastColumn="0" w:noHBand="0" w:noVBand="1"/>
    </w:tblPr>
    <w:tblGrid>
      <w:gridCol w:w="4393"/>
      <w:gridCol w:w="4394"/>
    </w:tblGrid>
    <w:tr w:rsidR="000E5209">
      <w:tc>
        <w:tcPr>
          <w:tcW w:w="4393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1630683" cy="533401"/>
                <wp:effectExtent l="0" t="0" r="0" b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3" cy="5334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812800" cy="755650"/>
                <wp:effectExtent l="0" t="0" r="0" b="0"/>
                <wp:docPr id="28" name="image2.jpg" descr="logo_CoR-vertical-positive-en-quadri_L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_CoR-vertical-positive-en-quadri_L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A7"/>
    <w:multiLevelType w:val="multilevel"/>
    <w:tmpl w:val="B9463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E90857"/>
    <w:multiLevelType w:val="multilevel"/>
    <w:tmpl w:val="23FA7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053A94"/>
    <w:multiLevelType w:val="hybridMultilevel"/>
    <w:tmpl w:val="A94AFCA2"/>
    <w:lvl w:ilvl="0" w:tplc="51C2D95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3E39"/>
    <w:multiLevelType w:val="hybridMultilevel"/>
    <w:tmpl w:val="84F2B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5885"/>
    <w:multiLevelType w:val="multilevel"/>
    <w:tmpl w:val="72E2C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64EA1"/>
    <w:multiLevelType w:val="multilevel"/>
    <w:tmpl w:val="73D64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C2441"/>
    <w:multiLevelType w:val="multilevel"/>
    <w:tmpl w:val="37E6E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520AD6"/>
    <w:multiLevelType w:val="multilevel"/>
    <w:tmpl w:val="E7CAE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3142C2"/>
    <w:multiLevelType w:val="multilevel"/>
    <w:tmpl w:val="7FF20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844244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50F5"/>
    <w:multiLevelType w:val="multilevel"/>
    <w:tmpl w:val="3FC00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696E32"/>
    <w:multiLevelType w:val="multilevel"/>
    <w:tmpl w:val="7524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3678F6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358" w:hanging="360"/>
      </w:p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39AD62F2"/>
    <w:multiLevelType w:val="multilevel"/>
    <w:tmpl w:val="4020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44945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784" w:hanging="360"/>
      </w:p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5" w15:restartNumberingAfterBreak="0">
    <w:nsid w:val="530E7CD7"/>
    <w:multiLevelType w:val="multilevel"/>
    <w:tmpl w:val="29EC869A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645016"/>
    <w:multiLevelType w:val="hybridMultilevel"/>
    <w:tmpl w:val="35D4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049B"/>
    <w:multiLevelType w:val="multilevel"/>
    <w:tmpl w:val="9F447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E91004"/>
    <w:multiLevelType w:val="hybridMultilevel"/>
    <w:tmpl w:val="8E1E912C"/>
    <w:lvl w:ilvl="0" w:tplc="48984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16E0AE4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9"/>
    <w:rsid w:val="000E5209"/>
    <w:rsid w:val="0062605C"/>
    <w:rsid w:val="008126D3"/>
    <w:rsid w:val="0088368F"/>
    <w:rsid w:val="00975479"/>
    <w:rsid w:val="00D44E7D"/>
    <w:rsid w:val="00E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88CD"/>
  <w15:docId w15:val="{312FC5A3-46E2-4268-BB3C-5B65C9A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n-GB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5C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rsid w:val="00E33A5F"/>
    <w:pPr>
      <w:spacing w:before="360" w:after="120"/>
      <w:outlineLvl w:val="0"/>
    </w:pPr>
    <w:rPr>
      <w:b/>
      <w:sz w:val="28"/>
      <w:lang w:val="fr-FR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33A5F"/>
    <w:rPr>
      <w:rFonts w:ascii="Arial" w:hAnsi="Arial" w:cs="Arial"/>
      <w:b/>
      <w:sz w:val="28"/>
      <w:szCs w:val="21"/>
      <w:lang w:val="fr-FR" w:bidi="he-IL"/>
    </w:rPr>
  </w:style>
  <w:style w:type="paragraph" w:customStyle="1" w:styleId="DocumentTitle">
    <w:name w:val="Document Title"/>
    <w:basedOn w:val="Normal"/>
    <w:qFormat/>
    <w:rsid w:val="00E33A5F"/>
    <w:pPr>
      <w:spacing w:line="240" w:lineRule="auto"/>
      <w:jc w:val="center"/>
      <w:outlineLvl w:val="0"/>
    </w:pPr>
    <w:rPr>
      <w:b/>
      <w:sz w:val="40"/>
      <w:szCs w:val="36"/>
      <w:lang w:val="fr-FR"/>
    </w:rPr>
  </w:style>
  <w:style w:type="paragraph" w:customStyle="1" w:styleId="Bullet1">
    <w:name w:val="Bullet 1"/>
    <w:basedOn w:val="Normal"/>
    <w:qFormat/>
    <w:rsid w:val="00E33A5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A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5F"/>
    <w:rPr>
      <w:rFonts w:ascii="Arial" w:hAnsi="Arial" w:cs="Arial"/>
      <w:sz w:val="21"/>
      <w:szCs w:val="21"/>
      <w:lang w:val="en-GB" w:bidi="he-IL"/>
    </w:rPr>
  </w:style>
  <w:style w:type="paragraph" w:styleId="Footer">
    <w:name w:val="footer"/>
    <w:basedOn w:val="Normal"/>
    <w:link w:val="FooterChar"/>
    <w:unhideWhenUsed/>
    <w:rsid w:val="00E33A5F"/>
    <w:pPr>
      <w:tabs>
        <w:tab w:val="right" w:pos="87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33A5F"/>
    <w:rPr>
      <w:rFonts w:ascii="Arial" w:hAnsi="Arial" w:cs="Arial"/>
      <w:sz w:val="21"/>
      <w:szCs w:val="21"/>
      <w:lang w:val="en-GB" w:bidi="he-IL"/>
    </w:rPr>
  </w:style>
  <w:style w:type="paragraph" w:customStyle="1" w:styleId="FooterAddress">
    <w:name w:val="Footer Address"/>
    <w:basedOn w:val="Normal"/>
    <w:link w:val="FooterAddressChar"/>
    <w:qFormat/>
    <w:rsid w:val="00E33A5F"/>
    <w:pPr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14"/>
      <w:szCs w:val="14"/>
      <w:lang w:bidi="ar-SA"/>
    </w:rPr>
  </w:style>
  <w:style w:type="character" w:customStyle="1" w:styleId="FooterAddressChar">
    <w:name w:val="Footer Address Char"/>
    <w:link w:val="FooterAddress"/>
    <w:rsid w:val="00E33A5F"/>
    <w:rPr>
      <w:rFonts w:ascii="Arial" w:eastAsia="Times New Roman" w:hAnsi="Arial" w:cs="Arial"/>
      <w:noProof/>
      <w:sz w:val="14"/>
      <w:szCs w:val="14"/>
      <w:lang w:val="en-GB"/>
    </w:rPr>
  </w:style>
  <w:style w:type="paragraph" w:customStyle="1" w:styleId="Body">
    <w:name w:val="Body"/>
    <w:rsid w:val="00E33A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034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D8"/>
    <w:rPr>
      <w:rFonts w:ascii="Arial" w:hAnsi="Arial" w:cs="Arial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D8"/>
    <w:rPr>
      <w:rFonts w:ascii="Arial" w:hAnsi="Arial" w:cs="Arial"/>
      <w:b/>
      <w:bCs/>
      <w:sz w:val="20"/>
      <w:szCs w:val="20"/>
      <w:lang w:val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D8"/>
    <w:rPr>
      <w:rFonts w:ascii="Segoe UI" w:hAnsi="Segoe UI" w:cs="Segoe UI"/>
      <w:sz w:val="18"/>
      <w:szCs w:val="18"/>
      <w:lang w:val="en-GB" w:bidi="he-IL"/>
    </w:rPr>
  </w:style>
  <w:style w:type="paragraph" w:styleId="ListParagraph">
    <w:name w:val="List Paragraph"/>
    <w:basedOn w:val="Normal"/>
    <w:uiPriority w:val="34"/>
    <w:qFormat/>
    <w:rsid w:val="009F297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ES-Group@cor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wards-a-child-union.formstack.com/forms/call4childuni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QfphZzEQx1BBlFOtAryvOlnlA==">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499B0AF-14C0-4C32-80C0-296D9E8B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mtibe</dc:creator>
  <cp:lastModifiedBy>Katja Turck</cp:lastModifiedBy>
  <cp:revision>5</cp:revision>
  <dcterms:created xsi:type="dcterms:W3CDTF">2019-04-01T17:02:00Z</dcterms:created>
  <dcterms:modified xsi:type="dcterms:W3CDTF">2021-03-30T08:04:00Z</dcterms:modified>
</cp:coreProperties>
</file>