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2F0" w14:textId="7A7F75FE" w:rsidR="00D23B99" w:rsidRPr="00D23B99" w:rsidRDefault="00653221" w:rsidP="00DD03F0">
      <w:r>
        <w:rPr>
          <w:noProof/>
          <w:lang w:val="en-GB" w:eastAsia="en-GB"/>
        </w:rPr>
        <w:drawing>
          <wp:inline distT="0" distB="0" distL="0" distR="0" wp14:anchorId="3E0AD7D0" wp14:editId="3629BE8A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99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50E972D5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50E972D5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AEFAA9" w14:textId="77777777" w:rsidR="00653221" w:rsidRPr="00653221" w:rsidRDefault="00653221" w:rsidP="00DD03F0">
      <w:pPr>
        <w:rPr>
          <w:i/>
          <w:sz w:val="24"/>
          <w:szCs w:val="24"/>
        </w:rPr>
      </w:pPr>
    </w:p>
    <w:p w14:paraId="7030EC55" w14:textId="7889C09B" w:rsidR="00663778" w:rsidRPr="00E8709B" w:rsidRDefault="00DE326F" w:rsidP="00DD03F0">
      <w:pPr>
        <w:rPr>
          <w:b/>
          <w:i/>
          <w:sz w:val="24"/>
          <w:szCs w:val="24"/>
        </w:rPr>
      </w:pPr>
      <w:r w:rsidRPr="00653221">
        <w:rPr>
          <w:i/>
          <w:sz w:val="24"/>
          <w:szCs w:val="24"/>
        </w:rPr>
        <w:t>Znění níže uvedeného vzorového usnesení mohou obce, města nebo regiony, které o něj projeví zájem, přizpůsobit svým specifickým podmínkám.</w:t>
      </w:r>
      <w:r>
        <w:rPr>
          <w:b/>
          <w:i/>
          <w:sz w:val="24"/>
          <w:szCs w:val="24"/>
        </w:rPr>
        <w:t xml:space="preserve"> </w:t>
      </w:r>
    </w:p>
    <w:p w14:paraId="00000002" w14:textId="34F39B6D" w:rsidR="00245FCC" w:rsidRPr="00E8709B" w:rsidRDefault="00245FCC" w:rsidP="00DD03F0">
      <w:pPr>
        <w:rPr>
          <w:b/>
          <w:i/>
          <w:sz w:val="24"/>
          <w:szCs w:val="24"/>
        </w:rPr>
      </w:pPr>
    </w:p>
    <w:p w14:paraId="00000004" w14:textId="2503AEC9" w:rsidR="00245FCC" w:rsidRPr="00E8709B" w:rsidRDefault="007E6792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Vzor usnesení rady obce/města/regionu o</w:t>
      </w:r>
      <w:r>
        <w:rPr>
          <w:b/>
          <w:sz w:val="24"/>
          <w:szCs w:val="24"/>
        </w:rPr>
        <w:br/>
        <w:t>PROHLÁŠENÍ ______________________ (název obce/města/regionu) za zónu svobody pro LGBTIQ osoby</w:t>
      </w:r>
    </w:p>
    <w:p w14:paraId="00000005" w14:textId="540719B9" w:rsidR="00245FCC" w:rsidRPr="00E8709B" w:rsidRDefault="00245FCC" w:rsidP="00DD03F0">
      <w:pPr>
        <w:rPr>
          <w:sz w:val="24"/>
          <w:szCs w:val="24"/>
        </w:rPr>
      </w:pPr>
    </w:p>
    <w:p w14:paraId="00000006" w14:textId="362A63C1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Rada obce/města/regionu (nehodící se škrtněte) ______________________ (název</w:t>
      </w:r>
      <w:r w:rsidR="00655A92">
        <w:rPr>
          <w:sz w:val="24"/>
          <w:szCs w:val="24"/>
        </w:rPr>
        <w:t> </w:t>
      </w:r>
      <w:r>
        <w:rPr>
          <w:sz w:val="24"/>
          <w:szCs w:val="24"/>
        </w:rPr>
        <w:t>obce/města/regionu),</w:t>
      </w:r>
    </w:p>
    <w:p w14:paraId="00000007" w14:textId="6416851B" w:rsidR="00245FCC" w:rsidRPr="00E8709B" w:rsidRDefault="00245FCC" w:rsidP="00DD03F0">
      <w:pPr>
        <w:rPr>
          <w:sz w:val="24"/>
          <w:szCs w:val="24"/>
        </w:rPr>
      </w:pPr>
    </w:p>
    <w:p w14:paraId="00000008" w14:textId="77777777" w:rsidR="00245FCC" w:rsidRPr="00E8709B" w:rsidRDefault="00DE326F" w:rsidP="00EF6593">
      <w:pPr>
        <w:numPr>
          <w:ilvl w:val="0"/>
          <w:numId w:val="3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s ohledem na Listinu základních práv Evropské unie,</w:t>
      </w:r>
    </w:p>
    <w:p w14:paraId="00000009" w14:textId="77777777" w:rsidR="00245FCC" w:rsidRPr="00E8709B" w:rsidRDefault="00DE326F" w:rsidP="00EF6593">
      <w:pPr>
        <w:numPr>
          <w:ilvl w:val="0"/>
          <w:numId w:val="3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s ohledem na článek 2 Smlouvy o Evropské unii (SEU),</w:t>
      </w:r>
    </w:p>
    <w:p w14:paraId="0000000A" w14:textId="77777777" w:rsidR="00245FCC" w:rsidRPr="00E8709B" w:rsidRDefault="00DE326F" w:rsidP="00EF6593">
      <w:pPr>
        <w:numPr>
          <w:ilvl w:val="0"/>
          <w:numId w:val="3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s ohledem na Evropskou úmluvu o lidských právech a příslušnou judikaturu Evropského soudu pro lidská práva,</w:t>
      </w:r>
    </w:p>
    <w:p w14:paraId="0000000B" w14:textId="77777777" w:rsidR="00245FCC" w:rsidRPr="00E8709B" w:rsidRDefault="00DE326F" w:rsidP="00EF6593">
      <w:pPr>
        <w:numPr>
          <w:ilvl w:val="0"/>
          <w:numId w:val="3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s ohledem na Všeobecnou deklaraci lidských práv,</w:t>
      </w:r>
    </w:p>
    <w:p w14:paraId="0000000C" w14:textId="77777777" w:rsidR="00245FCC" w:rsidRPr="00E8709B" w:rsidRDefault="00DE326F" w:rsidP="00EF6593">
      <w:pPr>
        <w:numPr>
          <w:ilvl w:val="0"/>
          <w:numId w:val="3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s ohledem na usnesení Evropského parlamentu o prohlášení EU za zónu svobody pro LGBTIQ osoby,</w:t>
      </w:r>
    </w:p>
    <w:p w14:paraId="0000000D" w14:textId="77777777" w:rsidR="00245FCC" w:rsidRPr="00E8709B" w:rsidRDefault="00DE326F" w:rsidP="00EF6593">
      <w:pPr>
        <w:numPr>
          <w:ilvl w:val="0"/>
          <w:numId w:val="3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s ohledem na usnesení rady města Lisabon o prohlášení města za zónu svobody pro LGBTIQ osoby,</w:t>
      </w:r>
    </w:p>
    <w:p w14:paraId="0000000E" w14:textId="656739EC" w:rsidR="00245FCC" w:rsidRPr="00E8709B" w:rsidRDefault="00245FCC" w:rsidP="00DD03F0">
      <w:pPr>
        <w:rPr>
          <w:sz w:val="24"/>
          <w:szCs w:val="24"/>
        </w:rPr>
      </w:pPr>
    </w:p>
    <w:p w14:paraId="0000000F" w14:textId="77777777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 xml:space="preserve">vzhledem k tomu, že práva LGBTIQ osob jsou lidskými právy a právo na rovné zacházení a nediskriminaci je jedním ze základních práv zakotvených ve Smlouvách EU a v Listině a že </w:t>
      </w:r>
      <w:proofErr w:type="gramStart"/>
      <w:r>
        <w:rPr>
          <w:sz w:val="24"/>
          <w:szCs w:val="24"/>
        </w:rPr>
        <w:t>by</w:t>
      </w:r>
      <w:proofErr w:type="gramEnd"/>
      <w:r>
        <w:rPr>
          <w:sz w:val="24"/>
          <w:szCs w:val="24"/>
        </w:rPr>
        <w:t xml:space="preserve"> tato práva měla </w:t>
      </w:r>
      <w:proofErr w:type="gramStart"/>
      <w:r>
        <w:rPr>
          <w:sz w:val="24"/>
          <w:szCs w:val="24"/>
        </w:rPr>
        <w:t>by</w:t>
      </w:r>
      <w:proofErr w:type="gramEnd"/>
      <w:r>
        <w:rPr>
          <w:sz w:val="24"/>
          <w:szCs w:val="24"/>
        </w:rPr>
        <w:t xml:space="preserve"> být plně dodržována;</w:t>
      </w:r>
    </w:p>
    <w:p w14:paraId="00000010" w14:textId="147A51C2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vzhledem k tomu, že od roku 2019 přijalo více než 100 vojvodství, okresů a obcí v Polsku usnesení, v nichž se prohlásilo za zóny bez tzv. LGBTI ideologie, nebo přijalo „regionální charty práv rodiny“;</w:t>
      </w:r>
    </w:p>
    <w:p w14:paraId="00000011" w14:textId="3AE015C4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 xml:space="preserve">vzhledem k tomu, že v listopadu 2020 přijalo maďarské město </w:t>
      </w:r>
      <w:proofErr w:type="spellStart"/>
      <w:r>
        <w:rPr>
          <w:sz w:val="24"/>
          <w:szCs w:val="24"/>
        </w:rPr>
        <w:t>Nagykáta</w:t>
      </w:r>
      <w:proofErr w:type="spellEnd"/>
      <w:r>
        <w:rPr>
          <w:sz w:val="24"/>
          <w:szCs w:val="24"/>
        </w:rPr>
        <w:t xml:space="preserve"> usnesení, v němž zakázalo „šíření a podporu LGBTQ propagandy“;</w:t>
      </w:r>
    </w:p>
    <w:p w14:paraId="00000012" w14:textId="77777777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 xml:space="preserve">vzhledem k tomu, že tato usnesení přímo i nepřímo diskriminují LGBTIQ osoby a podle studie, kterou v květnu 2020 zveřejnila Agentura Evropské unie pro základní práva, přímo </w:t>
      </w:r>
      <w:r>
        <w:rPr>
          <w:sz w:val="24"/>
          <w:szCs w:val="24"/>
        </w:rPr>
        <w:lastRenderedPageBreak/>
        <w:t>vedou k nárůstu počtu případů násilí, nesnášenlivosti a nenávistných výroků namířených vůči LGBTIQ osobám nebo osobám, které jsou za takové považovány;</w:t>
      </w:r>
    </w:p>
    <w:p w14:paraId="00000013" w14:textId="382D94D0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 xml:space="preserve">vzhledem k tomu, že Komise zamítla žádosti o poskytnutí finančních prostředků EU </w:t>
      </w:r>
      <w:r w:rsidR="00655A92">
        <w:rPr>
          <w:sz w:val="24"/>
          <w:szCs w:val="24"/>
        </w:rPr>
        <w:t>v </w:t>
      </w:r>
      <w:r>
        <w:rPr>
          <w:sz w:val="24"/>
          <w:szCs w:val="24"/>
        </w:rPr>
        <w:t>rámci svého programu partnerství měst, jež podala polská města, která přijala usnesení o zónách bez LGBTI osob nebo o právech rodiny; vzhledem k tomu, že všechny fondy EU spravované podle nařízení o společných ustanoveních na období 2021–2027 musí dodržovat zásadu nediskriminace a základní práva stanovená ve Smlouvě, a to včetně nediskriminace na základě sexuální orientace;</w:t>
      </w:r>
    </w:p>
    <w:p w14:paraId="00000014" w14:textId="28C912F6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 xml:space="preserve">vzhledem k tomu, že LGBTIQ osoby čelí systematické diskriminaci nejen v Polsku </w:t>
      </w:r>
      <w:r w:rsidR="00655A92">
        <w:rPr>
          <w:sz w:val="24"/>
          <w:szCs w:val="24"/>
        </w:rPr>
        <w:t>a </w:t>
      </w:r>
      <w:r>
        <w:rPr>
          <w:sz w:val="24"/>
          <w:szCs w:val="24"/>
        </w:rPr>
        <w:t xml:space="preserve">Maďarsku, ale i v jiných částech EU, a že v omezování přetrvávajícího výskytu diskriminace, nenávistných výroků, trestných činů z nenávisti a obtěžování LGBTIQ osob bylo dosaženo jen malého nebo žádného pokroku; vzhledem k tomu, že LGBTIQ osoby čelí ve všech členských státech nadále vyšší míře diskriminace ve všech oblastech života, mimo jiné v práci a ve škole, a velmi častým fyzickým, psychickým </w:t>
      </w:r>
      <w:r w:rsidR="00655A92">
        <w:rPr>
          <w:sz w:val="24"/>
          <w:szCs w:val="24"/>
        </w:rPr>
        <w:t>a </w:t>
      </w:r>
      <w:r>
        <w:rPr>
          <w:sz w:val="24"/>
          <w:szCs w:val="24"/>
        </w:rPr>
        <w:t xml:space="preserve">sexuálním útokům, jak v on-line, tak i off-line prostředí, což vede k tomu, že mezi mladými LGBTIQ osobami, zejména mladými </w:t>
      </w:r>
      <w:proofErr w:type="spellStart"/>
      <w:r>
        <w:rPr>
          <w:sz w:val="24"/>
          <w:szCs w:val="24"/>
        </w:rPr>
        <w:t>transgender</w:t>
      </w:r>
      <w:proofErr w:type="spellEnd"/>
      <w:r>
        <w:rPr>
          <w:sz w:val="24"/>
          <w:szCs w:val="24"/>
        </w:rPr>
        <w:t xml:space="preserve"> osobami, byl zaznamenán znepokojivý počet sebevražd;</w:t>
      </w:r>
    </w:p>
    <w:p w14:paraId="00000015" w14:textId="283CD821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 xml:space="preserve">vzhledem k tomu, že boj proti nerovnosti je v EU sdílenou odpovědností vyžadující společné úsilí a opatření na všech úrovních správy, zejména ze strany místních </w:t>
      </w:r>
      <w:r w:rsidR="00655A92">
        <w:rPr>
          <w:sz w:val="24"/>
          <w:szCs w:val="24"/>
        </w:rPr>
        <w:t>a </w:t>
      </w:r>
      <w:r>
        <w:rPr>
          <w:sz w:val="24"/>
          <w:szCs w:val="24"/>
        </w:rPr>
        <w:t xml:space="preserve">regionálních orgánů, které v tomto ohledu sehrávají klíčovou úlohu, neboť jsou odpovědné za provádění tří čtvrtin právních předpisů EU a prosazování rovnosti </w:t>
      </w:r>
      <w:r w:rsidR="00655A92">
        <w:rPr>
          <w:sz w:val="24"/>
          <w:szCs w:val="24"/>
        </w:rPr>
        <w:t>a </w:t>
      </w:r>
      <w:r>
        <w:rPr>
          <w:sz w:val="24"/>
          <w:szCs w:val="24"/>
        </w:rPr>
        <w:t>rozmanitosti;</w:t>
      </w:r>
    </w:p>
    <w:p w14:paraId="00000016" w14:textId="6D160B9C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 xml:space="preserve">vzhledem k tomu, že uznání, ochrana a pokrok v prosazování lidských práv LGBTIQ osob na západním Balkáně představují pro země tohoto regionu zásadní krok na cestě </w:t>
      </w:r>
      <w:r w:rsidR="00655A92">
        <w:rPr>
          <w:sz w:val="24"/>
          <w:szCs w:val="24"/>
        </w:rPr>
        <w:t>k </w:t>
      </w:r>
      <w:r>
        <w:rPr>
          <w:sz w:val="24"/>
          <w:szCs w:val="24"/>
        </w:rPr>
        <w:t xml:space="preserve">přistoupení k EU a že místní iniciativy LGBTI zaměřené na boj proti trestným činům z nenávisti a diskriminaci v každodenním životě mají zásadní význam pro zvyšování povědomí a podporu dodržování těchto práv; </w:t>
      </w:r>
    </w:p>
    <w:p w14:paraId="00000017" w14:textId="0B820F02" w:rsidR="00245FCC" w:rsidRPr="00E8709B" w:rsidRDefault="00DE326F" w:rsidP="00EF6593">
      <w:pPr>
        <w:numPr>
          <w:ilvl w:val="0"/>
          <w:numId w:val="1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 xml:space="preserve">vzhledem k tomu, že skupina Strany evropských socialistů v Evropském výboru regionů společně se skupinami </w:t>
      </w:r>
      <w:proofErr w:type="spellStart"/>
      <w:r>
        <w:rPr>
          <w:sz w:val="24"/>
          <w:szCs w:val="24"/>
        </w:rPr>
        <w:t>Renew</w:t>
      </w:r>
      <w:proofErr w:type="spellEnd"/>
      <w:r>
        <w:rPr>
          <w:sz w:val="24"/>
          <w:szCs w:val="24"/>
        </w:rPr>
        <w:t xml:space="preserve"> Europe, Evropská aliance a Zelení vyzvaly Výbor, aby se rozhodně postavil proti porušování práv LGBTIQ osob, jakým je například vytváření oblastí bez tzv. LGBT ideologie;</w:t>
      </w:r>
    </w:p>
    <w:p w14:paraId="00000018" w14:textId="3862BEA4" w:rsidR="00245FCC" w:rsidRPr="00E8709B" w:rsidRDefault="00245FCC" w:rsidP="00DD03F0">
      <w:pPr>
        <w:rPr>
          <w:sz w:val="24"/>
          <w:szCs w:val="24"/>
        </w:rPr>
      </w:pPr>
    </w:p>
    <w:p w14:paraId="00000019" w14:textId="02A822D2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S ohledem na výše uvedené skutečnosti se rada obce/města/regionu (nehodící se škrtněte) ______________________ (název obce/města/regionu) rozhodla:</w:t>
      </w:r>
    </w:p>
    <w:p w14:paraId="0000001A" w14:textId="33BC6EDA" w:rsidR="00245FCC" w:rsidRPr="00E8709B" w:rsidRDefault="00245FCC" w:rsidP="00DD03F0">
      <w:pPr>
        <w:rPr>
          <w:sz w:val="24"/>
          <w:szCs w:val="24"/>
        </w:rPr>
      </w:pPr>
    </w:p>
    <w:p w14:paraId="0000001B" w14:textId="7EA7C684" w:rsidR="00245FCC" w:rsidRPr="00E8709B" w:rsidRDefault="00DE326F" w:rsidP="00EF6593">
      <w:pPr>
        <w:numPr>
          <w:ilvl w:val="0"/>
          <w:numId w:val="2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prohlásit ______________________ (název obce/města/regionu) za zónu svobody pro LGBTIQ osoby v návaznosti na usnesení Evropského parlamentu ze dne 11.</w:t>
      </w:r>
      <w:r w:rsidR="00655A92">
        <w:rPr>
          <w:sz w:val="24"/>
          <w:szCs w:val="24"/>
        </w:rPr>
        <w:t> </w:t>
      </w:r>
      <w:r>
        <w:rPr>
          <w:sz w:val="24"/>
          <w:szCs w:val="24"/>
        </w:rPr>
        <w:t>března</w:t>
      </w:r>
      <w:r w:rsidR="00655A92">
        <w:rPr>
          <w:sz w:val="24"/>
          <w:szCs w:val="24"/>
        </w:rPr>
        <w:t> </w:t>
      </w:r>
      <w:r>
        <w:rPr>
          <w:sz w:val="24"/>
          <w:szCs w:val="24"/>
        </w:rPr>
        <w:t>2021, které se vztahuje na celou Evropskou unii, a zavazuje se tímto provádět veřejné politiky, jež budou prosazovat a chránit práva LGBTIQ osob a zároveň výslovně postihovat mechanismy strukturální diskriminace;</w:t>
      </w:r>
    </w:p>
    <w:p w14:paraId="0000001C" w14:textId="77777777" w:rsidR="00245FCC" w:rsidRPr="00E8709B" w:rsidRDefault="00245FCC" w:rsidP="00EF6593">
      <w:pPr>
        <w:ind w:left="568" w:hanging="284"/>
        <w:rPr>
          <w:sz w:val="24"/>
          <w:szCs w:val="24"/>
        </w:rPr>
      </w:pPr>
    </w:p>
    <w:p w14:paraId="0000001D" w14:textId="77777777" w:rsidR="00245FCC" w:rsidRPr="00E8709B" w:rsidRDefault="00DE326F" w:rsidP="00EF6593">
      <w:pPr>
        <w:numPr>
          <w:ilvl w:val="0"/>
          <w:numId w:val="2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>odsoudit kroky polské a maďarské vlády namířené proti právům LGBTIQ osob, které jsou ve zjevném rozporu s Listinou základních práv Evropské unie a Všeobecnou deklarací lidských práv, i veškeré ostatní formy diskriminace LGBTIQ osob;</w:t>
      </w:r>
    </w:p>
    <w:p w14:paraId="0000001E" w14:textId="77777777" w:rsidR="00245FCC" w:rsidRPr="00E8709B" w:rsidRDefault="00245FCC" w:rsidP="00EF6593">
      <w:pPr>
        <w:ind w:left="568" w:hanging="284"/>
        <w:rPr>
          <w:sz w:val="24"/>
          <w:szCs w:val="24"/>
        </w:rPr>
      </w:pPr>
    </w:p>
    <w:p w14:paraId="0000001F" w14:textId="36024EFF" w:rsidR="00245FCC" w:rsidRPr="00E8709B" w:rsidRDefault="00DE326F" w:rsidP="00EF6593">
      <w:pPr>
        <w:numPr>
          <w:ilvl w:val="0"/>
          <w:numId w:val="2"/>
        </w:numPr>
        <w:ind w:left="568" w:hanging="284"/>
        <w:rPr>
          <w:sz w:val="24"/>
          <w:szCs w:val="24"/>
        </w:rPr>
      </w:pPr>
      <w:r>
        <w:rPr>
          <w:sz w:val="24"/>
          <w:szCs w:val="24"/>
        </w:rPr>
        <w:t>v měsíci, kdy se koná pochod hrdosti, vyvěsit na budovu ______________________ (obec/město/region) duhovou vlajku.</w:t>
      </w:r>
    </w:p>
    <w:sectPr w:rsidR="00245FCC" w:rsidRPr="00E8709B" w:rsidSect="00D408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code="9"/>
      <w:pgMar w:top="1418" w:right="1418" w:bottom="1418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E289E" w14:textId="77777777" w:rsidR="00D408C2" w:rsidRPr="00D408C2" w:rsidRDefault="00D408C2" w:rsidP="00D408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09476719" w:rsidR="00663778" w:rsidRPr="00D408C2" w:rsidRDefault="00663778" w:rsidP="00D408C2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E7D95" w14:textId="77777777" w:rsidR="00D408C2" w:rsidRPr="00D408C2" w:rsidRDefault="00D408C2" w:rsidP="00D408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7349A" w14:textId="77777777" w:rsidR="00D408C2" w:rsidRPr="00D408C2" w:rsidRDefault="00D408C2" w:rsidP="00D408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1FECD" w14:textId="77777777" w:rsidR="00D408C2" w:rsidRPr="00D408C2" w:rsidRDefault="00D408C2" w:rsidP="00D408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DE009" w14:textId="77777777" w:rsidR="00D408C2" w:rsidRPr="00D408C2" w:rsidRDefault="00D408C2" w:rsidP="00D408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1632D"/>
    <w:rsid w:val="00045DCC"/>
    <w:rsid w:val="00077840"/>
    <w:rsid w:val="0009588E"/>
    <w:rsid w:val="00110553"/>
    <w:rsid w:val="00185826"/>
    <w:rsid w:val="00245FCC"/>
    <w:rsid w:val="003C2346"/>
    <w:rsid w:val="00430D00"/>
    <w:rsid w:val="00442240"/>
    <w:rsid w:val="0044410F"/>
    <w:rsid w:val="00454738"/>
    <w:rsid w:val="004C4177"/>
    <w:rsid w:val="00597755"/>
    <w:rsid w:val="0064613A"/>
    <w:rsid w:val="00653221"/>
    <w:rsid w:val="00655A92"/>
    <w:rsid w:val="00663778"/>
    <w:rsid w:val="0077582D"/>
    <w:rsid w:val="007E6792"/>
    <w:rsid w:val="008975DA"/>
    <w:rsid w:val="008D0520"/>
    <w:rsid w:val="00974F8B"/>
    <w:rsid w:val="009A3049"/>
    <w:rsid w:val="00AE61EB"/>
    <w:rsid w:val="00BC79C2"/>
    <w:rsid w:val="00D23B99"/>
    <w:rsid w:val="00D408C2"/>
    <w:rsid w:val="00D64787"/>
    <w:rsid w:val="00DD03F0"/>
    <w:rsid w:val="00DE326F"/>
    <w:rsid w:val="00E8709B"/>
    <w:rsid w:val="00ED73FE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-CZ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cs-CZ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cs-CZ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cs-CZ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cs-CZ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cs-CZ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cs-CZ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3TERTJPUQSXZ-290178795-2588</_dlc_DocId>
    <_dlc_DocIdUrl xmlns="2c9916e3-590a-47ee-8a4b-72c761a69c9e">
      <Url>http://dm2016/cor/2021/_layouts/15/DocIdRedir.aspx?ID=3TERTJPUQSXZ-290178795-2588</Url>
      <Description>3TERTJPUQSXZ-290178795-2588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33</Value>
      <Value>31</Value>
      <Value>29</Value>
      <Value>102</Value>
      <Value>27</Value>
      <Value>25</Value>
      <Value>24</Value>
      <Value>23</Value>
      <Value>22</Value>
      <Value>20</Value>
      <Value>17</Value>
      <Value>16</Value>
      <Value>15</Value>
      <Value>14</Value>
      <Value>28</Value>
      <Value>47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Kupcakova Linda</DisplayName>
        <AccountId>1881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394713-6AAF-4827-8B1D-DE87729C66F6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53b81712-f9c8-4958-a947-3e706e9f0091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http://schemas.microsoft.com/sharepoint/v3/fields"/>
    <ds:schemaRef ds:uri="2c9916e3-590a-47ee-8a4b-72c761a69c9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AFC8E96-D77A-45FA-B82B-2631518BF0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1D2D77-9DA9-4B51-BB9B-3C02ECBCC7D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C8FF56D-4409-4EDF-BBA1-1F66233E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Usnesení rady obce/města/regionu o zónu svobody pro LGBTIQ osoby</vt:lpstr>
    </vt:vector>
  </TitlesOfParts>
  <Company>EESC-ECOR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Usnesení rady obce/města/regionu o zónu svobody pro LGBTIQ osoby</dc:title>
  <dc:subject>INFO</dc:subject>
  <dc:creator>Fotinou Olga</dc:creator>
  <cp:keywords>COR-2021-02556-00-01-INFO-TRA-EN</cp:keywords>
  <dc:description>Rapporteur:  - Original language: EN - Date of document: 19/05/2021 - Date of meeting:  - External documents:  - Administrator: MME TURCK Katja</dc:description>
  <cp:lastModifiedBy>Katja Turck</cp:lastModifiedBy>
  <cp:revision>3</cp:revision>
  <dcterms:created xsi:type="dcterms:W3CDTF">2021-05-19T11:10:00Z</dcterms:created>
  <dcterms:modified xsi:type="dcterms:W3CDTF">2021-05-31T08:17:00Z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8b615fb5-e384-4d50-9018-3c5833972137</vt:lpwstr>
  </property>
  <property fmtid="{D5CDD505-2E9C-101B-9397-08002B2CF9AE}" pid="9" name="AvailableTranslations">
    <vt:lpwstr>20;#MT|7df99101-6854-4a26-b53a-b88c0da02c26;#25;#BG|1a1b3951-7821-4e6a-85f5-5673fc08bd2c;#29;#CS|72f9705b-0217-4fd3-bea2-cbc7ed80e26e;#14;#DE|f6b31e5a-26fa-4935-b661-318e46daf27e;#15;#LT|a7ff5ce7-6123-4f68-865a-a57c31810414;#47;#GA|762d2456-c427-4ecb-b312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MT|7df99101-6854-4a26-b53a-b88c0da02c26;BG|1a1b3951-7821-4e6a-85f5-5673fc08bd2c;DE|f6b31e5a-26fa-4935-b661-318e46daf27e;LT|a7ff5ce7-6123-4f68-865a-a57c31810414;GA|762d2456-c427-4ecb-b312-af3dad8e258c;EL|6d4f4d51-af9b-4650-94b4-4276bee85c91;HU|6b229040-c58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31;#NL|55c6556c-b4f4-441d-9acf-c498d4f838bd;#102;#Internal|2451815e-8241-4bbf-a22e-1ab710712bf2;#27;#EL|6d4f4d51-af9b-4650-94b4-4276bee85c91;#25;#BG|1a1b3951-7821-4e6a-85f5-5673fc08bd2c;#24;#FR|d2afafd3-4c81-4f60-8f52-ee33f2f54ff3;#23;#IT|0774613c-01ed-4e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29;#CS|72f9705b-0217-4fd3-bea2-cbc7ed80e26e</vt:lpwstr>
  </property>
</Properties>
</file>