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02F0" w14:textId="474EEDB1" w:rsidR="00D23B99" w:rsidRPr="00D23B99" w:rsidRDefault="00206D0E" w:rsidP="00DD03F0">
      <w:r>
        <w:rPr>
          <w:noProof/>
          <w:lang w:val="en-GB" w:eastAsia="en-GB"/>
        </w:rPr>
        <w:drawing>
          <wp:inline distT="0" distB="0" distL="0" distR="0" wp14:anchorId="700E0CEC" wp14:editId="2E7B328C">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725F5160"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3333A656" w14:textId="725F5160" w:rsidR="00D23B99" w:rsidRPr="00260E65" w:rsidRDefault="00D23B99">
                      <w:pPr>
                        <w:jc w:val="center"/>
                        <w:rPr>
                          <w:rFonts w:ascii="Arial" w:hAnsi="Arial" w:cs="Arial"/>
                          <w:b/>
                          <w:bCs/>
                          <w:sz w:val="48"/>
                        </w:rPr>
                      </w:pPr>
                    </w:p>
                  </w:txbxContent>
                </v:textbox>
                <w10:wrap anchorx="page" anchory="page"/>
              </v:shape>
            </w:pict>
          </mc:Fallback>
        </mc:AlternateContent>
      </w:r>
    </w:p>
    <w:p w14:paraId="12584AC7" w14:textId="77777777" w:rsidR="00206D0E" w:rsidRDefault="00206D0E" w:rsidP="00DD03F0">
      <w:pPr>
        <w:rPr>
          <w:b/>
          <w:i/>
          <w:sz w:val="24"/>
          <w:szCs w:val="24"/>
        </w:rPr>
      </w:pPr>
    </w:p>
    <w:p w14:paraId="5797A0F3" w14:textId="565F2EDE" w:rsidR="007E6792" w:rsidRPr="00206D0E" w:rsidRDefault="00DE326F" w:rsidP="00DD03F0">
      <w:pPr>
        <w:rPr>
          <w:i/>
          <w:sz w:val="24"/>
          <w:szCs w:val="24"/>
        </w:rPr>
      </w:pPr>
      <w:r w:rsidRPr="00206D0E">
        <w:rPr>
          <w:i/>
          <w:sz w:val="24"/>
          <w:szCs w:val="24"/>
        </w:rPr>
        <w:t xml:space="preserve">Asiasta kiinnostuneet kunnat, kaupungit tai alueet voivat mukauttaa alla olevan päätöslauselmamallin tekstiä paikallisten tai alueellisten olosuhteidensa erityispiirteisiin. </w:t>
      </w:r>
    </w:p>
    <w:p w14:paraId="00000002" w14:textId="77777777" w:rsidR="00245FCC" w:rsidRPr="00E8709B" w:rsidRDefault="00245FCC" w:rsidP="00DD03F0">
      <w:pPr>
        <w:rPr>
          <w:b/>
          <w:i/>
          <w:sz w:val="24"/>
          <w:szCs w:val="24"/>
        </w:rPr>
      </w:pPr>
    </w:p>
    <w:p w14:paraId="00000004" w14:textId="2503AEC9" w:rsidR="00245FCC" w:rsidRPr="00E8709B" w:rsidRDefault="007E6792" w:rsidP="00DD03F0">
      <w:pPr>
        <w:rPr>
          <w:b/>
          <w:sz w:val="24"/>
          <w:szCs w:val="24"/>
        </w:rPr>
      </w:pPr>
      <w:r>
        <w:rPr>
          <w:b/>
          <w:sz w:val="24"/>
          <w:szCs w:val="24"/>
        </w:rPr>
        <w:t>Malli kunnan-, kaupungin- tai aluevaltuuston päätöslauselmaksi</w:t>
      </w:r>
      <w:r>
        <w:rPr>
          <w:b/>
          <w:sz w:val="24"/>
          <w:szCs w:val="24"/>
        </w:rPr>
        <w:br/>
        <w:t>______________________ (kunnan tai alueen nimi) JULISTAMISEKSI HLBTIQ-vapauden alueeksi</w:t>
      </w:r>
    </w:p>
    <w:p w14:paraId="00000005" w14:textId="540719B9" w:rsidR="00245FCC" w:rsidRPr="00E8709B" w:rsidRDefault="00245FCC" w:rsidP="00DD03F0">
      <w:pPr>
        <w:rPr>
          <w:sz w:val="24"/>
          <w:szCs w:val="24"/>
        </w:rPr>
      </w:pPr>
    </w:p>
    <w:p w14:paraId="00000006" w14:textId="27CD8191" w:rsidR="00245FCC" w:rsidRPr="00E8709B" w:rsidRDefault="00DE326F" w:rsidP="00DD03F0">
      <w:pPr>
        <w:rPr>
          <w:sz w:val="24"/>
          <w:szCs w:val="24"/>
        </w:rPr>
      </w:pPr>
      <w:r>
        <w:rPr>
          <w:sz w:val="24"/>
          <w:szCs w:val="24"/>
        </w:rPr>
        <w:t>______________________ (kunnan tai alueen nimi) kunnanvaltuusto/aluevaltuusto (tarpeeton yliviivataan), joka</w:t>
      </w:r>
    </w:p>
    <w:p w14:paraId="00000007" w14:textId="6416851B" w:rsidR="00245FCC" w:rsidRPr="00E8709B" w:rsidRDefault="00245FCC" w:rsidP="00DD03F0">
      <w:pPr>
        <w:rPr>
          <w:sz w:val="24"/>
          <w:szCs w:val="24"/>
        </w:rPr>
      </w:pPr>
    </w:p>
    <w:p w14:paraId="00000008" w14:textId="77777777" w:rsidR="00245FCC" w:rsidRPr="00E8709B" w:rsidRDefault="00DE326F" w:rsidP="00DD03F0">
      <w:pPr>
        <w:numPr>
          <w:ilvl w:val="0"/>
          <w:numId w:val="3"/>
        </w:numPr>
        <w:rPr>
          <w:sz w:val="24"/>
          <w:szCs w:val="24"/>
        </w:rPr>
      </w:pPr>
      <w:r>
        <w:rPr>
          <w:sz w:val="24"/>
          <w:szCs w:val="24"/>
        </w:rPr>
        <w:t>ottaa huomioon Euroopan unionin perusoikeuskirjan,</w:t>
      </w:r>
    </w:p>
    <w:p w14:paraId="00000009" w14:textId="77777777" w:rsidR="00245FCC" w:rsidRPr="00E8709B" w:rsidRDefault="00DE326F" w:rsidP="00DD03F0">
      <w:pPr>
        <w:numPr>
          <w:ilvl w:val="0"/>
          <w:numId w:val="3"/>
        </w:numPr>
        <w:rPr>
          <w:sz w:val="24"/>
          <w:szCs w:val="24"/>
        </w:rPr>
      </w:pPr>
      <w:r>
        <w:rPr>
          <w:sz w:val="24"/>
          <w:szCs w:val="24"/>
        </w:rPr>
        <w:t>ottaa huomioon Euroopan unionista tehdyn sopimuksen (SEU) 2 artiklan,</w:t>
      </w:r>
    </w:p>
    <w:p w14:paraId="0000000A" w14:textId="77777777" w:rsidR="00245FCC" w:rsidRPr="00E8709B" w:rsidRDefault="00DE326F" w:rsidP="00DD03F0">
      <w:pPr>
        <w:numPr>
          <w:ilvl w:val="0"/>
          <w:numId w:val="3"/>
        </w:numPr>
        <w:rPr>
          <w:sz w:val="24"/>
          <w:szCs w:val="24"/>
        </w:rPr>
      </w:pPr>
      <w:r>
        <w:rPr>
          <w:sz w:val="24"/>
          <w:szCs w:val="24"/>
        </w:rPr>
        <w:t>ottaa huomioon Euroopan ihmisoikeussopimuksen ja siihen liittyvän Euroopan ihmisoikeustuomioistuimen oikeuskäytännön,</w:t>
      </w:r>
    </w:p>
    <w:p w14:paraId="0000000B" w14:textId="77777777" w:rsidR="00245FCC" w:rsidRPr="00E8709B" w:rsidRDefault="00DE326F" w:rsidP="00DD03F0">
      <w:pPr>
        <w:numPr>
          <w:ilvl w:val="0"/>
          <w:numId w:val="3"/>
        </w:numPr>
        <w:rPr>
          <w:sz w:val="24"/>
          <w:szCs w:val="24"/>
        </w:rPr>
      </w:pPr>
      <w:r>
        <w:rPr>
          <w:sz w:val="24"/>
          <w:szCs w:val="24"/>
        </w:rPr>
        <w:t>ottaa huomioon ihmisoikeuksien yleismaailmallisen julistuksen,</w:t>
      </w:r>
    </w:p>
    <w:p w14:paraId="0000000C" w14:textId="77777777" w:rsidR="00245FCC" w:rsidRPr="00E8709B" w:rsidRDefault="00DE326F" w:rsidP="00DD03F0">
      <w:pPr>
        <w:numPr>
          <w:ilvl w:val="0"/>
          <w:numId w:val="3"/>
        </w:numPr>
        <w:rPr>
          <w:sz w:val="24"/>
          <w:szCs w:val="24"/>
        </w:rPr>
      </w:pPr>
      <w:r>
        <w:rPr>
          <w:sz w:val="24"/>
          <w:szCs w:val="24"/>
        </w:rPr>
        <w:t xml:space="preserve">ottaa huomioon Euroopan parlamentin päätöslauselman EU:n julistamisesta </w:t>
      </w:r>
      <w:proofErr w:type="spellStart"/>
      <w:r>
        <w:rPr>
          <w:sz w:val="24"/>
          <w:szCs w:val="24"/>
        </w:rPr>
        <w:t>hlbtiq</w:t>
      </w:r>
      <w:proofErr w:type="spellEnd"/>
      <w:r>
        <w:rPr>
          <w:sz w:val="24"/>
          <w:szCs w:val="24"/>
        </w:rPr>
        <w:t>-vapauden alueeksi,</w:t>
      </w:r>
    </w:p>
    <w:p w14:paraId="0000000D" w14:textId="77777777" w:rsidR="00245FCC" w:rsidRPr="00E8709B" w:rsidRDefault="00DE326F" w:rsidP="00DD03F0">
      <w:pPr>
        <w:numPr>
          <w:ilvl w:val="0"/>
          <w:numId w:val="3"/>
        </w:numPr>
        <w:rPr>
          <w:sz w:val="24"/>
          <w:szCs w:val="24"/>
        </w:rPr>
      </w:pPr>
      <w:r>
        <w:rPr>
          <w:sz w:val="24"/>
          <w:szCs w:val="24"/>
        </w:rPr>
        <w:t xml:space="preserve">ottaa huomioon Lissabonin kaupunginvaltuuston päätöslauselman kaupungin julistamisesta </w:t>
      </w:r>
      <w:proofErr w:type="spellStart"/>
      <w:r>
        <w:rPr>
          <w:sz w:val="24"/>
          <w:szCs w:val="24"/>
        </w:rPr>
        <w:t>hlbtiq</w:t>
      </w:r>
      <w:proofErr w:type="spellEnd"/>
      <w:r>
        <w:rPr>
          <w:sz w:val="24"/>
          <w:szCs w:val="24"/>
        </w:rPr>
        <w:t>-vapauden alueeksi,</w:t>
      </w:r>
    </w:p>
    <w:p w14:paraId="0000000E" w14:textId="656739EC" w:rsidR="00245FCC" w:rsidRPr="00E8709B" w:rsidRDefault="00245FCC" w:rsidP="00DD03F0">
      <w:pPr>
        <w:rPr>
          <w:sz w:val="24"/>
          <w:szCs w:val="24"/>
        </w:rPr>
      </w:pPr>
    </w:p>
    <w:p w14:paraId="0000000F" w14:textId="77777777" w:rsidR="00245FCC" w:rsidRPr="00E8709B" w:rsidRDefault="00DE326F" w:rsidP="00DD03F0">
      <w:pPr>
        <w:numPr>
          <w:ilvl w:val="0"/>
          <w:numId w:val="1"/>
        </w:numPr>
        <w:rPr>
          <w:sz w:val="24"/>
          <w:szCs w:val="24"/>
        </w:rPr>
      </w:pPr>
      <w:r>
        <w:rPr>
          <w:sz w:val="24"/>
          <w:szCs w:val="24"/>
        </w:rPr>
        <w:t xml:space="preserve">toteaa, että </w:t>
      </w:r>
      <w:proofErr w:type="spellStart"/>
      <w:r>
        <w:rPr>
          <w:sz w:val="24"/>
          <w:szCs w:val="24"/>
        </w:rPr>
        <w:t>hlbtiq</w:t>
      </w:r>
      <w:proofErr w:type="spellEnd"/>
      <w:r>
        <w:rPr>
          <w:sz w:val="24"/>
          <w:szCs w:val="24"/>
        </w:rPr>
        <w:t>-oikeudet ovat ihmisoikeuksia ja että oikeus yhdenvertaiseen kohteluun ja syrjimättömyyteen on EU:n perussopimuksissa ja perusoikeuskirjassa vahvistettu perusoikeus ja sitä olisi kunnioitettava kaikilta osin;</w:t>
      </w:r>
    </w:p>
    <w:p w14:paraId="00000010" w14:textId="147A51C2" w:rsidR="00245FCC" w:rsidRPr="00E8709B" w:rsidRDefault="00DE326F" w:rsidP="00DD03F0">
      <w:pPr>
        <w:numPr>
          <w:ilvl w:val="0"/>
          <w:numId w:val="1"/>
        </w:numPr>
        <w:rPr>
          <w:sz w:val="24"/>
          <w:szCs w:val="24"/>
        </w:rPr>
      </w:pPr>
      <w:r>
        <w:rPr>
          <w:sz w:val="24"/>
          <w:szCs w:val="24"/>
        </w:rPr>
        <w:t xml:space="preserve">ottaa huomioon, että vuodesta 2019 lähtien yli 100 aluetta, piirikuntaa ja kuntaa eri puolilla Puolaa on antanut päätöslauselmia, joissa ne ovat julistautuneet vapaiksi niin sanotusta </w:t>
      </w:r>
      <w:proofErr w:type="spellStart"/>
      <w:r>
        <w:rPr>
          <w:sz w:val="24"/>
          <w:szCs w:val="24"/>
        </w:rPr>
        <w:t>hlbti</w:t>
      </w:r>
      <w:proofErr w:type="spellEnd"/>
      <w:r>
        <w:rPr>
          <w:sz w:val="24"/>
          <w:szCs w:val="24"/>
        </w:rPr>
        <w:t>-ideologiasta, tai hyväksynyt ”perheoikeuksien alueellisia peruskirjoja”;</w:t>
      </w:r>
    </w:p>
    <w:p w14:paraId="00000011" w14:textId="3AE015C4" w:rsidR="00245FCC" w:rsidRPr="00E8709B" w:rsidRDefault="00DE326F" w:rsidP="00DD03F0">
      <w:pPr>
        <w:numPr>
          <w:ilvl w:val="0"/>
          <w:numId w:val="1"/>
        </w:numPr>
        <w:rPr>
          <w:sz w:val="24"/>
          <w:szCs w:val="24"/>
        </w:rPr>
      </w:pPr>
      <w:r>
        <w:rPr>
          <w:sz w:val="24"/>
          <w:szCs w:val="24"/>
        </w:rPr>
        <w:t xml:space="preserve">ottaa huomioon, että Unkarin </w:t>
      </w:r>
      <w:proofErr w:type="spellStart"/>
      <w:r>
        <w:rPr>
          <w:sz w:val="24"/>
          <w:szCs w:val="24"/>
        </w:rPr>
        <w:t>Nagykátan</w:t>
      </w:r>
      <w:proofErr w:type="spellEnd"/>
      <w:r>
        <w:rPr>
          <w:sz w:val="24"/>
          <w:szCs w:val="24"/>
        </w:rPr>
        <w:t xml:space="preserve"> kaupunki hyväksyi marraskuussa 2020 päätöslauselman, jossa kielletään </w:t>
      </w:r>
      <w:proofErr w:type="spellStart"/>
      <w:r>
        <w:rPr>
          <w:sz w:val="24"/>
          <w:szCs w:val="24"/>
        </w:rPr>
        <w:t>hlbtq</w:t>
      </w:r>
      <w:proofErr w:type="spellEnd"/>
      <w:r>
        <w:rPr>
          <w:sz w:val="24"/>
          <w:szCs w:val="24"/>
        </w:rPr>
        <w:t>-propagandan levittäminen ja edistäminen;</w:t>
      </w:r>
    </w:p>
    <w:p w14:paraId="00000012" w14:textId="77777777" w:rsidR="00245FCC" w:rsidRPr="00E8709B" w:rsidRDefault="00DE326F" w:rsidP="00DD03F0">
      <w:pPr>
        <w:numPr>
          <w:ilvl w:val="0"/>
          <w:numId w:val="1"/>
        </w:numPr>
        <w:rPr>
          <w:sz w:val="24"/>
          <w:szCs w:val="24"/>
        </w:rPr>
      </w:pPr>
      <w:r>
        <w:rPr>
          <w:sz w:val="24"/>
          <w:szCs w:val="24"/>
        </w:rPr>
        <w:t xml:space="preserve">ottaa huomioon, että näissä päätöslauselmissa syrjitään suoraan ja välillisesti </w:t>
      </w:r>
      <w:proofErr w:type="spellStart"/>
      <w:r>
        <w:rPr>
          <w:sz w:val="24"/>
          <w:szCs w:val="24"/>
        </w:rPr>
        <w:t>hlbtiq</w:t>
      </w:r>
      <w:proofErr w:type="spellEnd"/>
      <w:r>
        <w:rPr>
          <w:sz w:val="24"/>
          <w:szCs w:val="24"/>
        </w:rPr>
        <w:t xml:space="preserve">-henkilöitä ja että ne johtavat suoraan </w:t>
      </w:r>
      <w:proofErr w:type="spellStart"/>
      <w:r>
        <w:rPr>
          <w:sz w:val="24"/>
          <w:szCs w:val="24"/>
        </w:rPr>
        <w:t>hlbtiq</w:t>
      </w:r>
      <w:proofErr w:type="spellEnd"/>
      <w:r>
        <w:rPr>
          <w:sz w:val="24"/>
          <w:szCs w:val="24"/>
        </w:rPr>
        <w:t xml:space="preserve">-henkilöihin tai henkilöihin, joita pidetään </w:t>
      </w:r>
      <w:proofErr w:type="spellStart"/>
      <w:r>
        <w:rPr>
          <w:sz w:val="24"/>
          <w:szCs w:val="24"/>
        </w:rPr>
        <w:lastRenderedPageBreak/>
        <w:t>hlbtiq</w:t>
      </w:r>
      <w:proofErr w:type="spellEnd"/>
      <w:r>
        <w:rPr>
          <w:sz w:val="24"/>
          <w:szCs w:val="24"/>
        </w:rPr>
        <w:t>-henkilöinä, kohdistuvan väkivallan, suvaitsemattomuuden ja vihapuheen lisääntymiseen Euroopan unionin perusoikeusviraston toukokuussa 2020 tekemän tutkimuksen mukaan;</w:t>
      </w:r>
    </w:p>
    <w:p w14:paraId="00000013" w14:textId="77777777" w:rsidR="00245FCC" w:rsidRPr="00E8709B" w:rsidRDefault="00DE326F" w:rsidP="00DD03F0">
      <w:pPr>
        <w:numPr>
          <w:ilvl w:val="0"/>
          <w:numId w:val="1"/>
        </w:numPr>
        <w:rPr>
          <w:sz w:val="24"/>
          <w:szCs w:val="24"/>
        </w:rPr>
      </w:pPr>
      <w:r>
        <w:rPr>
          <w:sz w:val="24"/>
          <w:szCs w:val="24"/>
        </w:rPr>
        <w:t xml:space="preserve">ottaa huomioon, että komissio on hylännyt ystävyyskaupunkiohjelmansa mukaista EU:n rahoitusta koskevat hakemukset Puolan kaupungeilta, jotka olivat hyväksyneet </w:t>
      </w:r>
      <w:proofErr w:type="spellStart"/>
      <w:r>
        <w:rPr>
          <w:sz w:val="24"/>
          <w:szCs w:val="24"/>
        </w:rPr>
        <w:t>hlbti</w:t>
      </w:r>
      <w:proofErr w:type="spellEnd"/>
      <w:r>
        <w:rPr>
          <w:sz w:val="24"/>
          <w:szCs w:val="24"/>
        </w:rPr>
        <w:t>-vapaita alueita tai perheoikeuksia koskevia päätöslauselmia; ottaa huomioon, että kaikissa yhteisiä säännöksiä koskevien asetusten 2021–2027 nojalla hallinnoitavissa EU:n rahastoissa on noudatettava syrjimättömyyden periaatetta ja kunnioitettava perussopimuksessa vahvistettuja perusoikeuksia, myös seksuaalisen suuntautumisen perusteella;</w:t>
      </w:r>
    </w:p>
    <w:p w14:paraId="00000014" w14:textId="77777777" w:rsidR="00245FCC" w:rsidRPr="00E8709B" w:rsidRDefault="00DE326F" w:rsidP="00DD03F0">
      <w:pPr>
        <w:numPr>
          <w:ilvl w:val="0"/>
          <w:numId w:val="1"/>
        </w:numPr>
        <w:rPr>
          <w:sz w:val="24"/>
          <w:szCs w:val="24"/>
        </w:rPr>
      </w:pPr>
      <w:r>
        <w:rPr>
          <w:sz w:val="24"/>
          <w:szCs w:val="24"/>
        </w:rPr>
        <w:t xml:space="preserve">ottaa huomioon, että vaikka </w:t>
      </w:r>
      <w:proofErr w:type="spellStart"/>
      <w:r>
        <w:rPr>
          <w:sz w:val="24"/>
          <w:szCs w:val="24"/>
        </w:rPr>
        <w:t>hlbtiq</w:t>
      </w:r>
      <w:proofErr w:type="spellEnd"/>
      <w:r>
        <w:rPr>
          <w:sz w:val="24"/>
          <w:szCs w:val="24"/>
        </w:rPr>
        <w:t xml:space="preserve">-henkilöt kohtaavat Puolassa ja Unkarissa järjestelmällistä syrjintää, tämä on ongelma myös muualla EU:ssa, sillä </w:t>
      </w:r>
      <w:proofErr w:type="spellStart"/>
      <w:r>
        <w:rPr>
          <w:sz w:val="24"/>
          <w:szCs w:val="24"/>
        </w:rPr>
        <w:t>hlbtiq</w:t>
      </w:r>
      <w:proofErr w:type="spellEnd"/>
      <w:r>
        <w:rPr>
          <w:sz w:val="24"/>
          <w:szCs w:val="24"/>
        </w:rPr>
        <w:t xml:space="preserve">-henkilöihin kohdistuvan jatkuvan syrjinnän, vihapuheen, viharikosten ja häirinnän lievittämisessä on edistytty vain vähän tai ei lainkaan; ottaa huomioon, että </w:t>
      </w:r>
      <w:proofErr w:type="spellStart"/>
      <w:r>
        <w:rPr>
          <w:sz w:val="24"/>
          <w:szCs w:val="24"/>
        </w:rPr>
        <w:t>hlbtiq</w:t>
      </w:r>
      <w:proofErr w:type="spellEnd"/>
      <w:r>
        <w:rPr>
          <w:sz w:val="24"/>
          <w:szCs w:val="24"/>
        </w:rPr>
        <w:t xml:space="preserve">-henkilöihin kohdistuu kaikissa jäsenvaltioissa yhä enemmän syrjintää kaikilla elämänaloilla, myös työssä ja kouluissa, ja että fyysiset, emotionaaliset ja seksuaaliset hyökkäykset ovat yleisiä sekä verkossa että sen ulkopuolella, mikä johtaa siihen, että </w:t>
      </w:r>
      <w:proofErr w:type="spellStart"/>
      <w:r>
        <w:rPr>
          <w:sz w:val="24"/>
          <w:szCs w:val="24"/>
        </w:rPr>
        <w:t>hlbtiq</w:t>
      </w:r>
      <w:proofErr w:type="spellEnd"/>
      <w:r>
        <w:rPr>
          <w:sz w:val="24"/>
          <w:szCs w:val="24"/>
        </w:rPr>
        <w:t xml:space="preserve">-henkilöiden ja erityisesti nuorten </w:t>
      </w:r>
      <w:proofErr w:type="spellStart"/>
      <w:r>
        <w:rPr>
          <w:sz w:val="24"/>
          <w:szCs w:val="24"/>
        </w:rPr>
        <w:t>transihmisten</w:t>
      </w:r>
      <w:proofErr w:type="spellEnd"/>
      <w:r>
        <w:rPr>
          <w:sz w:val="24"/>
          <w:szCs w:val="24"/>
        </w:rPr>
        <w:t xml:space="preserve"> itsemurhien määrä on huolestuttava;</w:t>
      </w:r>
    </w:p>
    <w:p w14:paraId="00000015" w14:textId="77777777" w:rsidR="00245FCC" w:rsidRPr="00E8709B" w:rsidRDefault="00DE326F" w:rsidP="00DD03F0">
      <w:pPr>
        <w:numPr>
          <w:ilvl w:val="0"/>
          <w:numId w:val="1"/>
        </w:numPr>
        <w:rPr>
          <w:sz w:val="24"/>
          <w:szCs w:val="24"/>
        </w:rPr>
      </w:pPr>
      <w:r>
        <w:rPr>
          <w:sz w:val="24"/>
          <w:szCs w:val="24"/>
        </w:rPr>
        <w:t xml:space="preserve">ottaa huomioon, että eriarvoisuuden torjuminen EU:ssa on yhteinen tehtävä, joka edellyttää yhteisiä ponnisteluja ja toimia kaikilla hallinnon aloilla ja erityisesti </w:t>
      </w:r>
      <w:proofErr w:type="spellStart"/>
      <w:r>
        <w:rPr>
          <w:sz w:val="24"/>
          <w:szCs w:val="24"/>
        </w:rPr>
        <w:t>paikallis</w:t>
      </w:r>
      <w:proofErr w:type="spellEnd"/>
      <w:r>
        <w:rPr>
          <w:sz w:val="24"/>
          <w:szCs w:val="24"/>
        </w:rPr>
        <w:t>- ja alueviranomaisilta, joilla on tässä keskeinen tehtävä, sillä niiden vastuulla on panna täytäntöön kolme neljäsosaa EU:n lainsäädännöstä ja vaalia tasa-arvoa ja monimuotoisuutta;</w:t>
      </w:r>
    </w:p>
    <w:p w14:paraId="00000016" w14:textId="6324B40A" w:rsidR="00245FCC" w:rsidRPr="00E8709B" w:rsidRDefault="00DE326F" w:rsidP="00DD03F0">
      <w:pPr>
        <w:numPr>
          <w:ilvl w:val="0"/>
          <w:numId w:val="1"/>
        </w:numPr>
        <w:rPr>
          <w:sz w:val="24"/>
          <w:szCs w:val="24"/>
        </w:rPr>
      </w:pPr>
      <w:r>
        <w:rPr>
          <w:sz w:val="24"/>
          <w:szCs w:val="24"/>
        </w:rPr>
        <w:t xml:space="preserve">ottaa huomioon, että </w:t>
      </w:r>
      <w:proofErr w:type="spellStart"/>
      <w:r>
        <w:rPr>
          <w:sz w:val="24"/>
          <w:szCs w:val="24"/>
        </w:rPr>
        <w:t>hlbtiq</w:t>
      </w:r>
      <w:proofErr w:type="spellEnd"/>
      <w:r>
        <w:rPr>
          <w:sz w:val="24"/>
          <w:szCs w:val="24"/>
        </w:rPr>
        <w:t xml:space="preserve">-henkilöiden ihmisoikeuksien tunnustaminen, suojelu ja edistäminen Länsi-Balkanilla on ratkaisevan tärkeä askel alueen maiden EU-jäsenyysprosessissa ja että paikalliset </w:t>
      </w:r>
      <w:proofErr w:type="spellStart"/>
      <w:r>
        <w:rPr>
          <w:sz w:val="24"/>
          <w:szCs w:val="24"/>
        </w:rPr>
        <w:t>hlbti</w:t>
      </w:r>
      <w:proofErr w:type="spellEnd"/>
      <w:r>
        <w:rPr>
          <w:sz w:val="24"/>
          <w:szCs w:val="24"/>
        </w:rPr>
        <w:t xml:space="preserve">-aloitteet, joilla torjutaan päivittäistä syrjintää ja viharikoksia, ovat keskeisessä asemassa tietoisuuden lisäämisessä ja sääntöjen noudattamisen edistämisessä; </w:t>
      </w:r>
    </w:p>
    <w:p w14:paraId="00000017" w14:textId="0B820F02" w:rsidR="00245FCC" w:rsidRPr="00E8709B" w:rsidRDefault="00DE326F" w:rsidP="00DD03F0">
      <w:pPr>
        <w:numPr>
          <w:ilvl w:val="0"/>
          <w:numId w:val="1"/>
        </w:numPr>
        <w:rPr>
          <w:sz w:val="24"/>
          <w:szCs w:val="24"/>
        </w:rPr>
      </w:pPr>
      <w:r>
        <w:rPr>
          <w:sz w:val="24"/>
          <w:szCs w:val="24"/>
        </w:rPr>
        <w:t xml:space="preserve">ottaa huomioon, että Euroopan alueiden komitean Euroopan sosialidemokraattisen puolueen ryhmä on yhdessä </w:t>
      </w:r>
      <w:proofErr w:type="spellStart"/>
      <w:r>
        <w:rPr>
          <w:sz w:val="24"/>
          <w:szCs w:val="24"/>
        </w:rPr>
        <w:t>Renew</w:t>
      </w:r>
      <w:proofErr w:type="spellEnd"/>
      <w:r>
        <w:rPr>
          <w:sz w:val="24"/>
          <w:szCs w:val="24"/>
        </w:rPr>
        <w:t xml:space="preserve"> Europe -ryhmän, Euroopan allianssi -ryhmän ja Vihreät-ryhmän kanssa kehottanut komiteaa omaksumaan tiukan kannan </w:t>
      </w:r>
      <w:proofErr w:type="spellStart"/>
      <w:r>
        <w:rPr>
          <w:sz w:val="24"/>
          <w:szCs w:val="24"/>
        </w:rPr>
        <w:t>hlbtiq</w:t>
      </w:r>
      <w:proofErr w:type="spellEnd"/>
      <w:r>
        <w:rPr>
          <w:sz w:val="24"/>
          <w:szCs w:val="24"/>
        </w:rPr>
        <w:t xml:space="preserve">-henkilöiden oikeuksien loukkauksiin, kuten niin sanotusta </w:t>
      </w:r>
      <w:proofErr w:type="spellStart"/>
      <w:r>
        <w:rPr>
          <w:sz w:val="24"/>
          <w:szCs w:val="24"/>
        </w:rPr>
        <w:t>hlbtiq</w:t>
      </w:r>
      <w:proofErr w:type="spellEnd"/>
      <w:r>
        <w:rPr>
          <w:sz w:val="24"/>
          <w:szCs w:val="24"/>
        </w:rPr>
        <w:t>-ideologiasta vapaiden alueiden luomiseen;</w:t>
      </w:r>
    </w:p>
    <w:p w14:paraId="00000018" w14:textId="3862BEA4" w:rsidR="00245FCC" w:rsidRPr="00E8709B" w:rsidRDefault="00245FCC" w:rsidP="00DD03F0">
      <w:pPr>
        <w:rPr>
          <w:sz w:val="24"/>
          <w:szCs w:val="24"/>
        </w:rPr>
      </w:pPr>
    </w:p>
    <w:p w14:paraId="00000019" w14:textId="02A822D2" w:rsidR="00245FCC" w:rsidRPr="00E8709B" w:rsidRDefault="00DE326F" w:rsidP="00DD03F0">
      <w:pPr>
        <w:rPr>
          <w:sz w:val="24"/>
          <w:szCs w:val="24"/>
        </w:rPr>
      </w:pPr>
      <w:r>
        <w:rPr>
          <w:sz w:val="24"/>
          <w:szCs w:val="24"/>
        </w:rPr>
        <w:t>on edellä esitetyn perusteella päättänyt</w:t>
      </w:r>
    </w:p>
    <w:p w14:paraId="0000001A" w14:textId="33BC6EDA" w:rsidR="00245FCC" w:rsidRPr="00E8709B" w:rsidRDefault="00245FCC" w:rsidP="00DD03F0">
      <w:pPr>
        <w:rPr>
          <w:sz w:val="24"/>
          <w:szCs w:val="24"/>
        </w:rPr>
      </w:pPr>
    </w:p>
    <w:p w14:paraId="0000001B" w14:textId="511348E4" w:rsidR="00245FCC" w:rsidRPr="00E8709B" w:rsidRDefault="00DE326F" w:rsidP="00DD03F0">
      <w:pPr>
        <w:numPr>
          <w:ilvl w:val="0"/>
          <w:numId w:val="2"/>
        </w:numPr>
        <w:rPr>
          <w:sz w:val="24"/>
          <w:szCs w:val="24"/>
        </w:rPr>
      </w:pPr>
      <w:r>
        <w:rPr>
          <w:sz w:val="24"/>
          <w:szCs w:val="24"/>
        </w:rPr>
        <w:t xml:space="preserve">julistaa ______________________ (kunnan/alueen nimi) </w:t>
      </w:r>
      <w:proofErr w:type="spellStart"/>
      <w:r>
        <w:rPr>
          <w:sz w:val="24"/>
          <w:szCs w:val="24"/>
        </w:rPr>
        <w:t>hlbtiq</w:t>
      </w:r>
      <w:proofErr w:type="spellEnd"/>
      <w:r>
        <w:rPr>
          <w:sz w:val="24"/>
          <w:szCs w:val="24"/>
        </w:rPr>
        <w:t xml:space="preserve">-vapauden alueeksi Euroopan parlamentin 11. maaliskuuta 2021 antaman Euroopan unionia koskevan päätöslauselman mukaisesti ja sitoutua yhtäältä </w:t>
      </w:r>
      <w:proofErr w:type="spellStart"/>
      <w:r>
        <w:rPr>
          <w:sz w:val="24"/>
          <w:szCs w:val="24"/>
        </w:rPr>
        <w:t>hlbtiq</w:t>
      </w:r>
      <w:proofErr w:type="spellEnd"/>
      <w:r>
        <w:rPr>
          <w:sz w:val="24"/>
          <w:szCs w:val="24"/>
        </w:rPr>
        <w:t>-henkilöiden oikeuksia edistäviin ja suojeleviin julkisiin politiikkoihin ja toisaalta määräämään nimenomaisia seuraamuksia rakenteellisen syrjinnän mekanismeista;</w:t>
      </w:r>
    </w:p>
    <w:p w14:paraId="0000001C" w14:textId="77777777" w:rsidR="00245FCC" w:rsidRPr="00E8709B" w:rsidRDefault="00245FCC" w:rsidP="00DD03F0">
      <w:pPr>
        <w:ind w:left="720"/>
        <w:rPr>
          <w:sz w:val="24"/>
          <w:szCs w:val="24"/>
        </w:rPr>
      </w:pPr>
    </w:p>
    <w:p w14:paraId="0000001D" w14:textId="77777777" w:rsidR="00245FCC" w:rsidRPr="00E8709B" w:rsidRDefault="00DE326F" w:rsidP="00DD03F0">
      <w:pPr>
        <w:numPr>
          <w:ilvl w:val="0"/>
          <w:numId w:val="2"/>
        </w:numPr>
        <w:rPr>
          <w:sz w:val="24"/>
          <w:szCs w:val="24"/>
        </w:rPr>
      </w:pPr>
      <w:r>
        <w:rPr>
          <w:sz w:val="24"/>
          <w:szCs w:val="24"/>
        </w:rPr>
        <w:t xml:space="preserve">tuomita Puolan ja Unkarin hallitusten toimet </w:t>
      </w:r>
      <w:proofErr w:type="spellStart"/>
      <w:r>
        <w:rPr>
          <w:sz w:val="24"/>
          <w:szCs w:val="24"/>
        </w:rPr>
        <w:t>hlbtiq</w:t>
      </w:r>
      <w:proofErr w:type="spellEnd"/>
      <w:r>
        <w:rPr>
          <w:sz w:val="24"/>
          <w:szCs w:val="24"/>
        </w:rPr>
        <w:t xml:space="preserve">-henkilöiden oikeuksia vastaan selkeänä piittaamattomuutena Euroopan unionin perusoikeuskirjasta ja ihmisoikeuksien yleismaailmallisesta julistuksesta sekä kaikenlaisen muun </w:t>
      </w:r>
      <w:proofErr w:type="spellStart"/>
      <w:r>
        <w:rPr>
          <w:sz w:val="24"/>
          <w:szCs w:val="24"/>
        </w:rPr>
        <w:t>hlbtiq</w:t>
      </w:r>
      <w:proofErr w:type="spellEnd"/>
      <w:r>
        <w:rPr>
          <w:sz w:val="24"/>
          <w:szCs w:val="24"/>
        </w:rPr>
        <w:t>-henkilöihin kohdistuvan syrjinnän;</w:t>
      </w:r>
    </w:p>
    <w:p w14:paraId="0000001E" w14:textId="77777777" w:rsidR="00245FCC" w:rsidRPr="00E8709B" w:rsidRDefault="00245FCC" w:rsidP="00DD03F0">
      <w:pPr>
        <w:ind w:left="720"/>
        <w:rPr>
          <w:sz w:val="24"/>
          <w:szCs w:val="24"/>
        </w:rPr>
      </w:pPr>
    </w:p>
    <w:p w14:paraId="0000001F" w14:textId="36024EFF" w:rsidR="00245FCC" w:rsidRPr="00E8709B" w:rsidRDefault="00DE326F" w:rsidP="00DD03F0">
      <w:pPr>
        <w:numPr>
          <w:ilvl w:val="0"/>
          <w:numId w:val="2"/>
        </w:numPr>
        <w:rPr>
          <w:sz w:val="24"/>
          <w:szCs w:val="24"/>
        </w:rPr>
      </w:pPr>
      <w:r>
        <w:rPr>
          <w:sz w:val="24"/>
          <w:szCs w:val="24"/>
        </w:rPr>
        <w:t xml:space="preserve">nostaa sateenkaarilipun ______________________ (kunta/kaupunki/alue) kunnantalon/kaupungintalon/virastorakennuksen salkoon </w:t>
      </w:r>
      <w:proofErr w:type="spellStart"/>
      <w:r>
        <w:rPr>
          <w:i/>
          <w:iCs/>
          <w:sz w:val="24"/>
          <w:szCs w:val="24"/>
        </w:rPr>
        <w:t>Pride</w:t>
      </w:r>
      <w:proofErr w:type="spellEnd"/>
      <w:r>
        <w:rPr>
          <w:sz w:val="24"/>
          <w:szCs w:val="24"/>
        </w:rPr>
        <w:t>-kuukauden aikana.</w:t>
      </w:r>
    </w:p>
    <w:sectPr w:rsidR="00245FCC" w:rsidRPr="00E8709B" w:rsidSect="008D0520">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0751C" w14:textId="77777777" w:rsidR="00974F8B" w:rsidRDefault="00974F8B" w:rsidP="00663778">
      <w:pPr>
        <w:spacing w:line="240" w:lineRule="auto"/>
      </w:pPr>
      <w:r>
        <w:separator/>
      </w:r>
    </w:p>
  </w:endnote>
  <w:endnote w:type="continuationSeparator" w:id="0">
    <w:p w14:paraId="6B6AE44C" w14:textId="77777777" w:rsidR="00974F8B" w:rsidRDefault="00974F8B"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A399" w14:textId="77777777" w:rsidR="008D0520" w:rsidRPr="008D0520" w:rsidRDefault="008D0520" w:rsidP="008D0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DECC" w14:textId="2A0CE791" w:rsidR="00663778" w:rsidRPr="00206D0E" w:rsidRDefault="00663778" w:rsidP="00206D0E">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2CEDE" w14:textId="77777777" w:rsidR="008D0520" w:rsidRPr="008D0520" w:rsidRDefault="008D0520" w:rsidP="008D0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C57AD" w14:textId="77777777" w:rsidR="00974F8B" w:rsidRDefault="00974F8B" w:rsidP="00663778">
      <w:pPr>
        <w:spacing w:line="240" w:lineRule="auto"/>
      </w:pPr>
      <w:r>
        <w:separator/>
      </w:r>
    </w:p>
  </w:footnote>
  <w:footnote w:type="continuationSeparator" w:id="0">
    <w:p w14:paraId="48540F50" w14:textId="77777777" w:rsidR="00974F8B" w:rsidRDefault="00974F8B"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9415" w14:textId="77777777" w:rsidR="008D0520" w:rsidRPr="008D0520" w:rsidRDefault="008D0520" w:rsidP="008D0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546F" w14:textId="5BF0751C" w:rsidR="008D0520" w:rsidRPr="008D0520" w:rsidRDefault="008D0520" w:rsidP="008D0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5FCB" w14:textId="77777777" w:rsidR="008D0520" w:rsidRPr="008D0520" w:rsidRDefault="008D0520" w:rsidP="008D0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CC"/>
    <w:rsid w:val="00045DCC"/>
    <w:rsid w:val="00077840"/>
    <w:rsid w:val="0009588E"/>
    <w:rsid w:val="00110553"/>
    <w:rsid w:val="00185826"/>
    <w:rsid w:val="00206D0E"/>
    <w:rsid w:val="00245FCC"/>
    <w:rsid w:val="003C2346"/>
    <w:rsid w:val="00430D00"/>
    <w:rsid w:val="00442240"/>
    <w:rsid w:val="00454738"/>
    <w:rsid w:val="004C4177"/>
    <w:rsid w:val="00597755"/>
    <w:rsid w:val="0064613A"/>
    <w:rsid w:val="00663778"/>
    <w:rsid w:val="007627E5"/>
    <w:rsid w:val="0077582D"/>
    <w:rsid w:val="007E6792"/>
    <w:rsid w:val="008975DA"/>
    <w:rsid w:val="008D0520"/>
    <w:rsid w:val="00974F8B"/>
    <w:rsid w:val="009A3049"/>
    <w:rsid w:val="00AE61EB"/>
    <w:rsid w:val="00BC79C2"/>
    <w:rsid w:val="00C87CF1"/>
    <w:rsid w:val="00D23B99"/>
    <w:rsid w:val="00D64787"/>
    <w:rsid w:val="00DD03F0"/>
    <w:rsid w:val="00DE326F"/>
    <w:rsid w:val="00E8709B"/>
    <w:rsid w:val="00ED7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i-FI"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9B"/>
    <w:pPr>
      <w:spacing w:line="288" w:lineRule="auto"/>
      <w:jc w:val="both"/>
    </w:pPr>
    <w:rPr>
      <w:rFonts w:ascii="Times New Roman" w:eastAsia="Times New Roman" w:hAnsi="Times New Roman" w:cs="Times New Roman"/>
      <w:lang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fi-FI"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fi-FI"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fi-FI"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fi-FI"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fi-FI"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fi-FI"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 w:type="paragraph" w:styleId="BalloonText">
    <w:name w:val="Balloon Text"/>
    <w:basedOn w:val="Normal"/>
    <w:link w:val="BalloonTextChar"/>
    <w:uiPriority w:val="99"/>
    <w:semiHidden/>
    <w:unhideWhenUsed/>
    <w:rsid w:val="00D647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87"/>
    <w:rPr>
      <w:rFonts w:ascii="Segoe UI" w:eastAsia="Times New Roman" w:hAnsi="Segoe UI" w:cs="Segoe UI"/>
      <w:sz w:val="18"/>
      <w:szCs w:val="18"/>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3TERTJPUQSXZ-290178795-2625</_dlc_DocId>
    <_dlc_DocIdUrl xmlns="2c9916e3-590a-47ee-8a4b-72c761a69c9e">
      <Url>http://dm2016/cor/2021/_layouts/15/DocIdRedir.aspx?ID=3TERTJPUQSXZ-290178795-2625</Url>
      <Description>3TERTJPUQSXZ-290178795-2625</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2021-05-19T12:00:00+00:00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47</Value>
      <Value>34</Value>
      <Value>33</Value>
      <Value>32</Value>
      <Value>31</Value>
      <Value>30</Value>
      <Value>29</Value>
      <Value>28</Value>
      <Value>27</Value>
      <Value>26</Value>
      <Value>25</Value>
      <Value>24</Value>
      <Value>23</Value>
      <Value>22</Value>
      <Value>21</Value>
      <Value>20</Value>
      <Value>19</Value>
      <Value>18</Value>
      <Value>17</Value>
      <Value>16</Value>
      <Value>15</Value>
      <Value>14</Value>
      <Value>102</Value>
      <Value>8</Value>
      <Value>6</Value>
      <Value>4</Value>
      <Value>3</Value>
      <Value>2</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FI</TermName>
          <TermId xmlns="http://schemas.microsoft.com/office/infopath/2007/PartnerControls">87606a43-d45f-42d6-b8c9-e1a3457db5b7</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Paakkulainen Anna</DisplayName>
        <AccountId>1997</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Props1.xml><?xml version="1.0" encoding="utf-8"?>
<ds:datastoreItem xmlns:ds="http://schemas.openxmlformats.org/officeDocument/2006/customXml" ds:itemID="{3FEC98CD-D064-4682-802A-055764113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B892B7-DAA0-4BFE-8914-68A075524367}">
  <ds:schemaRefs>
    <ds:schemaRef ds:uri="http://schemas.microsoft.com/sharepoint/events"/>
  </ds:schemaRefs>
</ds:datastoreItem>
</file>

<file path=customXml/itemProps3.xml><?xml version="1.0" encoding="utf-8"?>
<ds:datastoreItem xmlns:ds="http://schemas.openxmlformats.org/officeDocument/2006/customXml" ds:itemID="{09E6BE1A-0264-439F-8E13-77764D651325}">
  <ds:schemaRefs>
    <ds:schemaRef ds:uri="http://schemas.microsoft.com/sharepoint/v3/contenttype/forms"/>
  </ds:schemaRefs>
</ds:datastoreItem>
</file>

<file path=customXml/itemProps4.xml><?xml version="1.0" encoding="utf-8"?>
<ds:datastoreItem xmlns:ds="http://schemas.openxmlformats.org/officeDocument/2006/customXml" ds:itemID="{342580BB-54AC-47A2-AF25-4C6923AF2C02}">
  <ds:schemaRefs>
    <ds:schemaRef ds:uri="53b81712-f9c8-4958-a947-3e706e9f0091"/>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sharepoint/v3/fields"/>
    <ds:schemaRef ds:uri="http://purl.org/dc/elements/1.1/"/>
    <ds:schemaRef ds:uri="http://schemas.microsoft.com/office/2006/metadata/properties"/>
    <ds:schemaRef ds:uri="2c9916e3-590a-47ee-8a4b-72c761a69c9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Kunnanvaltuuston/kaupunginvaltuuston/aluevaltuuston päätöslauselma hlbtiq-vapauden alueesta</vt:lpstr>
    </vt:vector>
  </TitlesOfParts>
  <Company>EESC-ECOR</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Kunnanvaltuuston/kaupunginvaltuuston/aluevaltuuston päätöslauselma hlbtiq-vapauden alueesta</dc:title>
  <dc:subject>INFO</dc:subject>
  <dc:creator>Fotinou Olga</dc:creator>
  <cp:keywords>COR-2021-02556-00-01-INFO-TRA-EN</cp:keywords>
  <dc:description>Rapporteur:  - Original language: EN - Date of document: 19/05/2021 - Date of meeting:  - External documents:  - Administrator: MME TURCK Katja</dc:description>
  <cp:lastModifiedBy>Katja Turck</cp:lastModifiedBy>
  <cp:revision>3</cp:revision>
  <dcterms:created xsi:type="dcterms:W3CDTF">2021-05-19T15:10:00Z</dcterms:created>
  <dcterms:modified xsi:type="dcterms:W3CDTF">2021-05-31T07:44:00Z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ebd7bd54-9da8-483e-bd88-5dc1875aa19d</vt:lpwstr>
  </property>
  <property fmtid="{D5CDD505-2E9C-101B-9397-08002B2CF9AE}" pid="9" name="AvailableTranslations">
    <vt:lpwstr>20;#MT|7df99101-6854-4a26-b53a-b88c0da02c26;#19;#SK|46d9fce0-ef79-4f71-b89b-cd6aa82426b8;#25;#BG|1a1b3951-7821-4e6a-85f5-5673fc08bd2c;#34;#HR|2f555653-ed1a-4fe6-8362-9082d95989e5;#29;#CS|72f9705b-0217-4fd3-bea2-cbc7ed80e26e;#14;#DE|f6b31e5a-26fa-4935-b661</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MT|7df99101-6854-4a26-b53a-b88c0da02c26;BG|1a1b3951-7821-4e6a-85f5-5673fc08bd2c;CS|72f9705b-0217-4fd3-bea2-cbc7ed80e26e;DE|f6b31e5a-26fa-4935-b661-318e46daf27e;LT|a7ff5ce7-6123-4f68-865a-a57c31810414;GA|762d2456-c427-4ecb-b312-af3dad8e258c;EL|6d4f4d51-af9</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33;#RO|feb747a2-64cd-4299-af12-4833ddc30497;#32;#SL|98a412ae-eb01-49e9-ae3d-585a81724cfc;#31;#NL|55c6556c-b4f4-441d-9acf-c498d4f838bd;#30;#ET|ff6c3f4c-b02c-4c3c-ab07-2c37995a7a0a;#29;#CS|72f9705b-0217-4fd3-bea2-cbc7ed80e26e;#102;#Internal|2451815e-8241-4b</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18;#FI|87606a43-d45f-42d6-b8c9-e1a3457db5b7</vt:lpwstr>
  </property>
</Properties>
</file>