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4ED2E3" w14:textId="6C463DE1" w:rsidR="001B3417" w:rsidRDefault="001B3417" w:rsidP="00DD03F0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val="en-GB" w:eastAsia="en-GB"/>
        </w:rPr>
        <w:drawing>
          <wp:inline distT="0" distB="0" distL="0" distR="0" wp14:anchorId="62FF04B8" wp14:editId="6088698D">
            <wp:extent cx="5746750" cy="23177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142A3" w14:textId="77777777" w:rsidR="001B3417" w:rsidRPr="001B3417" w:rsidRDefault="001B3417" w:rsidP="00DD03F0">
      <w:pPr>
        <w:rPr>
          <w:i/>
          <w:sz w:val="24"/>
          <w:szCs w:val="24"/>
        </w:rPr>
      </w:pPr>
    </w:p>
    <w:p w14:paraId="7030EC55" w14:textId="313FCE7C" w:rsidR="00663778" w:rsidRPr="001B3417" w:rsidRDefault="00D23B99" w:rsidP="00DD03F0">
      <w:pPr>
        <w:rPr>
          <w:i/>
          <w:sz w:val="24"/>
          <w:szCs w:val="24"/>
        </w:rPr>
      </w:pPr>
      <w:r w:rsidRPr="001B3417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3E95DEE" wp14:editId="5AC559D0">
                <wp:simplePos x="0" y="0"/>
                <wp:positionH relativeFrom="page">
                  <wp:posOffset>6769100</wp:posOffset>
                </wp:positionH>
                <wp:positionV relativeFrom="page">
                  <wp:posOffset>10081260</wp:posOffset>
                </wp:positionV>
                <wp:extent cx="647700" cy="396240"/>
                <wp:effectExtent l="0" t="3810" r="3175" b="0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3A656" w14:textId="6BF81636" w:rsidR="00D23B99" w:rsidRPr="00260E65" w:rsidRDefault="00D23B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E95DE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533pt;margin-top:793.8pt;width:51pt;height:31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" o:allowincell="f" filled="f" stroked="f">
                <v:textbox>
                  <w:txbxContent>
                    <w:p w14:paraId="3333A656" w14:textId="6BF81636" w:rsidR="00D23B99" w:rsidRPr="00260E65" w:rsidRDefault="00D23B9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E326F" w:rsidRPr="001B3417">
        <w:rPr>
          <w:i/>
          <w:sz w:val="24"/>
          <w:szCs w:val="24"/>
        </w:rPr>
        <w:t>Il testo della risoluzione modello in appresso può essere adattato dalle amministrazioni locali e regionali interessate</w:t>
      </w:r>
      <w:r w:rsidR="00DE326F" w:rsidRPr="001B3417">
        <w:rPr>
          <w:i/>
          <w:iCs/>
          <w:sz w:val="24"/>
          <w:szCs w:val="24"/>
        </w:rPr>
        <w:t xml:space="preserve"> alle specificità del loro contesto locale o regionale</w:t>
      </w:r>
      <w:r w:rsidR="00DE326F" w:rsidRPr="001B3417">
        <w:rPr>
          <w:i/>
          <w:sz w:val="24"/>
          <w:szCs w:val="24"/>
        </w:rPr>
        <w:t xml:space="preserve">. </w:t>
      </w:r>
    </w:p>
    <w:p w14:paraId="1FE77496" w14:textId="5703AE07" w:rsidR="00663778" w:rsidRPr="00FC3F9A" w:rsidRDefault="00663778" w:rsidP="00DD03F0">
      <w:pPr>
        <w:rPr>
          <w:b/>
          <w:i/>
          <w:sz w:val="24"/>
          <w:szCs w:val="24"/>
        </w:rPr>
      </w:pPr>
    </w:p>
    <w:p w14:paraId="00000004" w14:textId="2503AEC9" w:rsidR="00245FCC" w:rsidRPr="00FC3F9A" w:rsidRDefault="007E6792" w:rsidP="00DD03F0">
      <w:pPr>
        <w:rPr>
          <w:b/>
          <w:sz w:val="24"/>
          <w:szCs w:val="24"/>
        </w:rPr>
      </w:pPr>
      <w:r w:rsidRPr="00FC3F9A">
        <w:rPr>
          <w:b/>
          <w:sz w:val="24"/>
          <w:szCs w:val="24"/>
        </w:rPr>
        <w:t>Risoluzione modello per comuni/città/regioni</w:t>
      </w:r>
      <w:r w:rsidRPr="00FC3F9A">
        <w:rPr>
          <w:b/>
          <w:sz w:val="24"/>
          <w:szCs w:val="24"/>
        </w:rPr>
        <w:cr/>
      </w:r>
      <w:r w:rsidRPr="00FC3F9A">
        <w:rPr>
          <w:b/>
          <w:sz w:val="24"/>
          <w:szCs w:val="24"/>
        </w:rPr>
        <w:br/>
        <w:t>Proclamazione di ___ (nome della città/regione) come zona di libertà per le persone LGBTIQ</w:t>
      </w:r>
    </w:p>
    <w:p w14:paraId="00000005" w14:textId="540719B9" w:rsidR="00245FCC" w:rsidRPr="00FC3F9A" w:rsidRDefault="00245FCC" w:rsidP="00DD03F0">
      <w:pPr>
        <w:rPr>
          <w:sz w:val="24"/>
          <w:szCs w:val="24"/>
        </w:rPr>
      </w:pPr>
    </w:p>
    <w:p w14:paraId="00000006" w14:textId="27CD8191" w:rsidR="00245FCC" w:rsidRPr="00FC3F9A" w:rsidRDefault="00DE326F" w:rsidP="00DD03F0">
      <w:pPr>
        <w:rPr>
          <w:sz w:val="24"/>
          <w:szCs w:val="24"/>
        </w:rPr>
      </w:pPr>
      <w:r w:rsidRPr="00FC3F9A">
        <w:rPr>
          <w:sz w:val="24"/>
          <w:szCs w:val="24"/>
        </w:rPr>
        <w:t>Il consiglio comunale/regionale (cancellare la dicitura non pertinente) di ___ (nome della città/regione),</w:t>
      </w:r>
    </w:p>
    <w:p w14:paraId="00000007" w14:textId="6416851B" w:rsidR="00245FCC" w:rsidRPr="00FC3F9A" w:rsidRDefault="00245FCC" w:rsidP="00DD03F0">
      <w:pPr>
        <w:rPr>
          <w:sz w:val="24"/>
          <w:szCs w:val="24"/>
        </w:rPr>
      </w:pPr>
    </w:p>
    <w:p w14:paraId="00000008" w14:textId="77777777" w:rsidR="00245FCC" w:rsidRPr="00FC3F9A" w:rsidRDefault="00DE326F" w:rsidP="00DD03F0">
      <w:pPr>
        <w:numPr>
          <w:ilvl w:val="0"/>
          <w:numId w:val="3"/>
        </w:numPr>
        <w:rPr>
          <w:sz w:val="24"/>
          <w:szCs w:val="24"/>
        </w:rPr>
      </w:pPr>
      <w:r w:rsidRPr="00FC3F9A">
        <w:rPr>
          <w:sz w:val="24"/>
          <w:szCs w:val="24"/>
        </w:rPr>
        <w:t>vista la Carta dei diritti fondamentali dell'Unione europea,</w:t>
      </w:r>
    </w:p>
    <w:p w14:paraId="00000009" w14:textId="77777777" w:rsidR="00245FCC" w:rsidRPr="00FC3F9A" w:rsidRDefault="00DE326F" w:rsidP="00DD03F0">
      <w:pPr>
        <w:numPr>
          <w:ilvl w:val="0"/>
          <w:numId w:val="3"/>
        </w:numPr>
        <w:rPr>
          <w:sz w:val="24"/>
          <w:szCs w:val="24"/>
        </w:rPr>
      </w:pPr>
      <w:r w:rsidRPr="00FC3F9A">
        <w:rPr>
          <w:sz w:val="24"/>
          <w:szCs w:val="24"/>
        </w:rPr>
        <w:t>visto l'articolo 2 del Trattato sull'Unione europea (TUE),</w:t>
      </w:r>
    </w:p>
    <w:p w14:paraId="0000000A" w14:textId="77777777" w:rsidR="00245FCC" w:rsidRPr="00FC3F9A" w:rsidRDefault="00DE326F" w:rsidP="00DD03F0">
      <w:pPr>
        <w:numPr>
          <w:ilvl w:val="0"/>
          <w:numId w:val="3"/>
        </w:numPr>
        <w:rPr>
          <w:sz w:val="24"/>
          <w:szCs w:val="24"/>
        </w:rPr>
      </w:pPr>
      <w:r w:rsidRPr="00FC3F9A">
        <w:rPr>
          <w:sz w:val="24"/>
          <w:szCs w:val="24"/>
        </w:rPr>
        <w:t>viste la Convenzione europea dei diritti dell'uomo e la relativa giurisprudenza della Corte europea dei diritti dell'uomo (CEDU),</w:t>
      </w:r>
    </w:p>
    <w:p w14:paraId="0000000B" w14:textId="77777777" w:rsidR="00245FCC" w:rsidRPr="00FC3F9A" w:rsidRDefault="00DE326F" w:rsidP="00DD03F0">
      <w:pPr>
        <w:numPr>
          <w:ilvl w:val="0"/>
          <w:numId w:val="3"/>
        </w:numPr>
        <w:rPr>
          <w:sz w:val="24"/>
          <w:szCs w:val="24"/>
        </w:rPr>
      </w:pPr>
      <w:r w:rsidRPr="00FC3F9A">
        <w:rPr>
          <w:sz w:val="24"/>
          <w:szCs w:val="24"/>
        </w:rPr>
        <w:t>vista la Dichiarazione universale dei diritti umani,</w:t>
      </w:r>
    </w:p>
    <w:p w14:paraId="0000000C" w14:textId="77777777" w:rsidR="00245FCC" w:rsidRPr="00FC3F9A" w:rsidRDefault="00DE326F" w:rsidP="00DD03F0">
      <w:pPr>
        <w:numPr>
          <w:ilvl w:val="0"/>
          <w:numId w:val="3"/>
        </w:numPr>
        <w:rPr>
          <w:sz w:val="24"/>
          <w:szCs w:val="24"/>
        </w:rPr>
      </w:pPr>
      <w:r w:rsidRPr="00FC3F9A">
        <w:rPr>
          <w:sz w:val="24"/>
          <w:szCs w:val="24"/>
        </w:rPr>
        <w:t>vista la risoluzione del Parlamento europeo sulla proclamazione dell'UE come zona di libertà per le persone LGBTIQ,</w:t>
      </w:r>
    </w:p>
    <w:p w14:paraId="0000000D" w14:textId="77777777" w:rsidR="00245FCC" w:rsidRPr="00FC3F9A" w:rsidRDefault="00DE326F" w:rsidP="00DD03F0">
      <w:pPr>
        <w:numPr>
          <w:ilvl w:val="0"/>
          <w:numId w:val="3"/>
        </w:numPr>
        <w:rPr>
          <w:sz w:val="24"/>
          <w:szCs w:val="24"/>
        </w:rPr>
      </w:pPr>
      <w:r w:rsidRPr="00FC3F9A">
        <w:rPr>
          <w:sz w:val="24"/>
          <w:szCs w:val="24"/>
        </w:rPr>
        <w:t>vista la risoluzione del consiglio comunale di Lisbona sulla proclamazione della città come zona di libertà per le persone LGBTIQ,</w:t>
      </w:r>
    </w:p>
    <w:p w14:paraId="0000000E" w14:textId="322F4CCF" w:rsidR="00245FCC" w:rsidRPr="00FC3F9A" w:rsidRDefault="00245FCC" w:rsidP="00DD03F0">
      <w:pPr>
        <w:rPr>
          <w:sz w:val="24"/>
          <w:szCs w:val="24"/>
        </w:rPr>
      </w:pPr>
    </w:p>
    <w:p w14:paraId="5BA27FFB" w14:textId="757498B2" w:rsidR="00341A9E" w:rsidRPr="00FC3F9A" w:rsidRDefault="00341A9E" w:rsidP="00DD03F0">
      <w:pPr>
        <w:rPr>
          <w:sz w:val="24"/>
          <w:szCs w:val="24"/>
        </w:rPr>
      </w:pPr>
      <w:r w:rsidRPr="00FC3F9A">
        <w:rPr>
          <w:sz w:val="24"/>
          <w:szCs w:val="24"/>
        </w:rPr>
        <w:t>considerando quanto segue:</w:t>
      </w:r>
    </w:p>
    <w:p w14:paraId="1512ECF6" w14:textId="77777777" w:rsidR="00341A9E" w:rsidRPr="00FC3F9A" w:rsidRDefault="00341A9E" w:rsidP="00DD03F0">
      <w:pPr>
        <w:rPr>
          <w:sz w:val="24"/>
          <w:szCs w:val="24"/>
        </w:rPr>
      </w:pPr>
    </w:p>
    <w:p w14:paraId="0000000F" w14:textId="10F21890" w:rsidR="00245FCC" w:rsidRPr="00FC3F9A" w:rsidRDefault="00DE326F" w:rsidP="00DD03F0">
      <w:pPr>
        <w:numPr>
          <w:ilvl w:val="0"/>
          <w:numId w:val="1"/>
        </w:numPr>
        <w:rPr>
          <w:sz w:val="24"/>
          <w:szCs w:val="24"/>
        </w:rPr>
      </w:pPr>
      <w:r w:rsidRPr="00FC3F9A">
        <w:rPr>
          <w:sz w:val="24"/>
          <w:szCs w:val="24"/>
        </w:rPr>
        <w:t xml:space="preserve">i diritti delle persone LGBTIQ sono diritti umani e il diritto alla parità di trattamento e alla non discriminazione è un diritto fondamentale, sancito dai </w:t>
      </w:r>
      <w:r w:rsidR="00FC3F9A" w:rsidRPr="00FC3F9A">
        <w:rPr>
          <w:sz w:val="24"/>
          <w:szCs w:val="24"/>
        </w:rPr>
        <w:t>Trattati</w:t>
      </w:r>
      <w:r w:rsidRPr="00FC3F9A">
        <w:rPr>
          <w:sz w:val="24"/>
          <w:szCs w:val="24"/>
        </w:rPr>
        <w:t xml:space="preserve"> e dalla Carta dell'UE, e dovrebbe essere pienamente rispettato;</w:t>
      </w:r>
    </w:p>
    <w:p w14:paraId="00000010" w14:textId="147A51C2" w:rsidR="00245FCC" w:rsidRPr="00FC3F9A" w:rsidRDefault="00DE326F" w:rsidP="00DD03F0">
      <w:pPr>
        <w:numPr>
          <w:ilvl w:val="0"/>
          <w:numId w:val="1"/>
        </w:numPr>
        <w:rPr>
          <w:sz w:val="24"/>
          <w:szCs w:val="24"/>
        </w:rPr>
      </w:pPr>
      <w:r w:rsidRPr="00FC3F9A">
        <w:rPr>
          <w:sz w:val="24"/>
          <w:szCs w:val="24"/>
        </w:rPr>
        <w:t>dal 2019 oltre 100 regioni, distretti e comuni in tutta la Polonia hanno adottato risoluzioni in cui si proclamano liberi dalla cosiddetta ideologia LGBTI o hanno adottato "carte regionali dei diritti della famiglia";</w:t>
      </w:r>
    </w:p>
    <w:p w14:paraId="00000011" w14:textId="3AE015C4" w:rsidR="00245FCC" w:rsidRPr="00FC3F9A" w:rsidRDefault="00DE326F" w:rsidP="00DD03F0">
      <w:pPr>
        <w:numPr>
          <w:ilvl w:val="0"/>
          <w:numId w:val="1"/>
        </w:numPr>
        <w:rPr>
          <w:sz w:val="24"/>
          <w:szCs w:val="24"/>
        </w:rPr>
      </w:pPr>
      <w:r w:rsidRPr="00FC3F9A">
        <w:rPr>
          <w:sz w:val="24"/>
          <w:szCs w:val="24"/>
        </w:rPr>
        <w:lastRenderedPageBreak/>
        <w:t xml:space="preserve">nel novembre 2020 la città ungherese di </w:t>
      </w:r>
      <w:proofErr w:type="spellStart"/>
      <w:r w:rsidRPr="00FC3F9A">
        <w:rPr>
          <w:sz w:val="24"/>
          <w:szCs w:val="24"/>
        </w:rPr>
        <w:t>Nagykáta</w:t>
      </w:r>
      <w:proofErr w:type="spellEnd"/>
      <w:r w:rsidRPr="00FC3F9A">
        <w:rPr>
          <w:sz w:val="24"/>
          <w:szCs w:val="24"/>
        </w:rPr>
        <w:t xml:space="preserve"> ha adottato una risoluzione che vieta la "diffusione e promozione della propaganda LGBTQ";</w:t>
      </w:r>
    </w:p>
    <w:p w14:paraId="00000012" w14:textId="77777777" w:rsidR="00245FCC" w:rsidRPr="00FC3F9A" w:rsidRDefault="00DE326F" w:rsidP="00DD03F0">
      <w:pPr>
        <w:numPr>
          <w:ilvl w:val="0"/>
          <w:numId w:val="1"/>
        </w:numPr>
        <w:rPr>
          <w:sz w:val="24"/>
          <w:szCs w:val="24"/>
        </w:rPr>
      </w:pPr>
      <w:r w:rsidRPr="00FC3F9A">
        <w:rPr>
          <w:sz w:val="24"/>
          <w:szCs w:val="24"/>
        </w:rPr>
        <w:t>tali risoluzioni discriminano in maniera diretta e indiretta le persone LGBTIQ e hanno come conseguenza diretta l'aumento di atti di violenza, intolleranza e discorsi d'incitamento all'odio nei confronti di persone LGBTIQ o di persone considerate LGBTIQ, secondo uno studio condotto dall'Agenzia dell'Unione europea per i diritti fondamentali nel maggio 2020;</w:t>
      </w:r>
    </w:p>
    <w:p w14:paraId="00000013" w14:textId="77777777" w:rsidR="00245FCC" w:rsidRPr="00FC3F9A" w:rsidRDefault="00DE326F" w:rsidP="00DD03F0">
      <w:pPr>
        <w:numPr>
          <w:ilvl w:val="0"/>
          <w:numId w:val="1"/>
        </w:numPr>
        <w:rPr>
          <w:sz w:val="24"/>
          <w:szCs w:val="24"/>
        </w:rPr>
      </w:pPr>
      <w:r w:rsidRPr="00FC3F9A">
        <w:rPr>
          <w:sz w:val="24"/>
          <w:szCs w:val="24"/>
        </w:rPr>
        <w:t>la Commissione ha respinto le domande di finanziamenti UE a titolo del suo programma di gemellaggio tra città presentate da città polacche che avevano adottato risoluzioni sulle zone libere dall'ideologia LGBTI o sui diritti delle famiglie; tutti i fondi dell'UE gestiti a norma dei regolamenti sulle disposizioni comuni 2021-2027 devono rispettare il principio di non discriminazione e i diritti fondamentali sanciti dal Trattato, anche quelli riguardanti l'orientamento sessuale;</w:t>
      </w:r>
    </w:p>
    <w:p w14:paraId="00000014" w14:textId="360785E8" w:rsidR="00245FCC" w:rsidRPr="00FC3F9A" w:rsidRDefault="00DE326F" w:rsidP="00DD03F0">
      <w:pPr>
        <w:numPr>
          <w:ilvl w:val="0"/>
          <w:numId w:val="1"/>
        </w:numPr>
        <w:rPr>
          <w:sz w:val="24"/>
          <w:szCs w:val="24"/>
        </w:rPr>
      </w:pPr>
      <w:r w:rsidRPr="00FC3F9A">
        <w:rPr>
          <w:sz w:val="24"/>
          <w:szCs w:val="24"/>
        </w:rPr>
        <w:t>la discriminazione delle persone LGBTIQ in Polonia e Ungheria è un fenomeno sistematico, ma costituisce un problema anche in tutto il resto dell'UE, con progressi modesti o addirittura inesistenti nell'attenuazione dei casi persistenti di discriminazione, di discorsi di incitamento all'odio e di molestie nei confronti delle persone LGBTI</w:t>
      </w:r>
      <w:r w:rsidR="006A5E31">
        <w:rPr>
          <w:sz w:val="24"/>
          <w:szCs w:val="24"/>
        </w:rPr>
        <w:t>Q</w:t>
      </w:r>
      <w:r w:rsidRPr="00FC3F9A">
        <w:rPr>
          <w:sz w:val="24"/>
          <w:szCs w:val="24"/>
        </w:rPr>
        <w:t>; in tutti gli Stati membri le persone LGBTIQ continuano a subire un livello più elevato di discriminazione in tutti gli ambiti della vita, anche sul lavoro e a scuola, e frequenti attacchi fisici, emotivi e sessuali, sia online che offline, con la conseguenza di un tasso di suicidi preoccupante tra le persone LGBTIQ in giovane età, in particolare tra le persone transgender;</w:t>
      </w:r>
    </w:p>
    <w:p w14:paraId="00000015" w14:textId="77777777" w:rsidR="00245FCC" w:rsidRPr="00FC3F9A" w:rsidRDefault="00DE326F" w:rsidP="00DD03F0">
      <w:pPr>
        <w:numPr>
          <w:ilvl w:val="0"/>
          <w:numId w:val="1"/>
        </w:numPr>
        <w:rPr>
          <w:sz w:val="24"/>
          <w:szCs w:val="24"/>
        </w:rPr>
      </w:pPr>
      <w:r w:rsidRPr="00FC3F9A">
        <w:rPr>
          <w:sz w:val="24"/>
          <w:szCs w:val="24"/>
        </w:rPr>
        <w:t>la lotta contro la disuguaglianza nell'UE è una responsabilità condivisa, che richiede un impegno congiunto e azioni a tutti i livelli di governo, soprattutto da parte degli enti locali e regionali, che hanno un ruolo chiave da svolgere in tale contesto, essendo responsabili dell'attuazione dei tre quarti della legislazione dell'UE e della promozione dell'uguaglianza e della diversità;</w:t>
      </w:r>
    </w:p>
    <w:p w14:paraId="00000016" w14:textId="4B573DB6" w:rsidR="00245FCC" w:rsidRPr="00FC3F9A" w:rsidRDefault="00DE326F" w:rsidP="00DD03F0">
      <w:pPr>
        <w:numPr>
          <w:ilvl w:val="0"/>
          <w:numId w:val="1"/>
        </w:numPr>
        <w:rPr>
          <w:sz w:val="24"/>
          <w:szCs w:val="24"/>
        </w:rPr>
      </w:pPr>
      <w:r w:rsidRPr="00FC3F9A">
        <w:rPr>
          <w:sz w:val="24"/>
          <w:szCs w:val="24"/>
        </w:rPr>
        <w:t xml:space="preserve">il riconoscimento, la protezione e la promozione dei diritti umani delle persone LGBTIQ nei Balcani occidentali rappresentano un passo fondamentale nel processo d'adesione all'UE dei paesi della regione e le iniziative locali LGBTI nella lotta contro la discriminazione quotidiana e i reati generati dall'odio sono cruciali per aumentare la sensibilizzazione e promuovere il rispetto di tali diritti; </w:t>
      </w:r>
    </w:p>
    <w:p w14:paraId="00000017" w14:textId="0B820F02" w:rsidR="00245FCC" w:rsidRPr="00FC3F9A" w:rsidRDefault="00DE326F" w:rsidP="00DD03F0">
      <w:pPr>
        <w:numPr>
          <w:ilvl w:val="0"/>
          <w:numId w:val="1"/>
        </w:numPr>
        <w:rPr>
          <w:sz w:val="24"/>
          <w:szCs w:val="24"/>
        </w:rPr>
      </w:pPr>
      <w:r w:rsidRPr="00FC3F9A">
        <w:rPr>
          <w:sz w:val="24"/>
          <w:szCs w:val="24"/>
        </w:rPr>
        <w:t xml:space="preserve">il gruppo dei socialisti europei del Comitato europeo delle regioni, insieme ai gruppi </w:t>
      </w:r>
      <w:proofErr w:type="spellStart"/>
      <w:r w:rsidRPr="00FC3F9A">
        <w:rPr>
          <w:sz w:val="24"/>
          <w:szCs w:val="24"/>
        </w:rPr>
        <w:t>Renew</w:t>
      </w:r>
      <w:proofErr w:type="spellEnd"/>
      <w:r w:rsidRPr="00FC3F9A">
        <w:rPr>
          <w:sz w:val="24"/>
          <w:szCs w:val="24"/>
        </w:rPr>
        <w:t xml:space="preserve"> Europe, Alleanza europea e dei Verdi, ha invitato il Comitato ad adottare una posizione ferma contro le violazioni dei diritti delle persone LGBTIQ, come lo sviluppo di zone libere dalla cosiddetta ideologia LGBT,</w:t>
      </w:r>
    </w:p>
    <w:p w14:paraId="00000018" w14:textId="3862BEA4" w:rsidR="00245FCC" w:rsidRPr="00FC3F9A" w:rsidRDefault="00245FCC" w:rsidP="00DD03F0">
      <w:pPr>
        <w:rPr>
          <w:sz w:val="24"/>
          <w:szCs w:val="24"/>
        </w:rPr>
      </w:pPr>
    </w:p>
    <w:p w14:paraId="00000019" w14:textId="02A822D2" w:rsidR="00245FCC" w:rsidRPr="00FC3F9A" w:rsidRDefault="00DE326F" w:rsidP="00DD03F0">
      <w:pPr>
        <w:rPr>
          <w:sz w:val="24"/>
          <w:szCs w:val="24"/>
        </w:rPr>
      </w:pPr>
      <w:r w:rsidRPr="00FC3F9A">
        <w:rPr>
          <w:sz w:val="24"/>
          <w:szCs w:val="24"/>
        </w:rPr>
        <w:t>Alla luce di quanto precede, il consiglio comunale/la città/il consiglio regionale (cancellare la voce non pertinente) di ___ (nome della città/regione) delibera di:</w:t>
      </w:r>
    </w:p>
    <w:p w14:paraId="0000001A" w14:textId="33BC6EDA" w:rsidR="00245FCC" w:rsidRPr="00FC3F9A" w:rsidRDefault="00245FCC" w:rsidP="00DD03F0">
      <w:pPr>
        <w:rPr>
          <w:sz w:val="24"/>
          <w:szCs w:val="24"/>
        </w:rPr>
      </w:pPr>
    </w:p>
    <w:p w14:paraId="0000001B" w14:textId="511348E4" w:rsidR="00245FCC" w:rsidRPr="00FC3F9A" w:rsidRDefault="00DE326F" w:rsidP="00DD03F0">
      <w:pPr>
        <w:numPr>
          <w:ilvl w:val="0"/>
          <w:numId w:val="2"/>
        </w:numPr>
        <w:rPr>
          <w:sz w:val="24"/>
          <w:szCs w:val="24"/>
        </w:rPr>
      </w:pPr>
      <w:r w:rsidRPr="00FC3F9A">
        <w:rPr>
          <w:sz w:val="24"/>
          <w:szCs w:val="24"/>
        </w:rPr>
        <w:t xml:space="preserve">proclamare ___ (nome della città/regione) come zona di libertà per le persone LGBTIQ, sull'esempio della risoluzione del Parlamento europeo dell'11 marzo 2021 sulla </w:t>
      </w:r>
      <w:r w:rsidRPr="00FC3F9A">
        <w:rPr>
          <w:sz w:val="24"/>
          <w:szCs w:val="24"/>
        </w:rPr>
        <w:lastRenderedPageBreak/>
        <w:t>proclamazione dell'Unione europea come zona di libertà per le persone LGBTIQ, e d'impegnarsi a favore di politiche pubbliche volte a promuovere e tutelare i diritti delle persone LGBTIQ, da un lato, e a sanzionare esplicitamente i meccanismi di discriminazione strutturale, dall'altro;</w:t>
      </w:r>
    </w:p>
    <w:p w14:paraId="0000001C" w14:textId="77777777" w:rsidR="00245FCC" w:rsidRPr="00FC3F9A" w:rsidRDefault="00245FCC" w:rsidP="00DD03F0">
      <w:pPr>
        <w:ind w:left="720"/>
        <w:rPr>
          <w:sz w:val="24"/>
          <w:szCs w:val="24"/>
        </w:rPr>
      </w:pPr>
    </w:p>
    <w:p w14:paraId="0000001D" w14:textId="77777777" w:rsidR="00245FCC" w:rsidRPr="00FC3F9A" w:rsidRDefault="00DE326F" w:rsidP="00DD03F0">
      <w:pPr>
        <w:numPr>
          <w:ilvl w:val="0"/>
          <w:numId w:val="2"/>
        </w:numPr>
        <w:rPr>
          <w:sz w:val="24"/>
          <w:szCs w:val="24"/>
        </w:rPr>
      </w:pPr>
      <w:r w:rsidRPr="00FC3F9A">
        <w:rPr>
          <w:sz w:val="24"/>
          <w:szCs w:val="24"/>
        </w:rPr>
        <w:t>condannare l'azione dei governi polacco e ungherese contro i diritti delle persone LGBTIQ, in palese violazione della Carta dei diritti fondamentali dell'Unione europea e della Dichiarazione universale dei diritti dell'uomo, e ogni altra forma di discriminazione nei confronti delle persone LGBTIQ;</w:t>
      </w:r>
    </w:p>
    <w:p w14:paraId="0000001E" w14:textId="77777777" w:rsidR="00245FCC" w:rsidRPr="00FC3F9A" w:rsidRDefault="00245FCC" w:rsidP="00DD03F0">
      <w:pPr>
        <w:ind w:left="720"/>
        <w:rPr>
          <w:sz w:val="24"/>
          <w:szCs w:val="24"/>
        </w:rPr>
      </w:pPr>
    </w:p>
    <w:p w14:paraId="0000001F" w14:textId="36024EFF" w:rsidR="00245FCC" w:rsidRPr="00FC3F9A" w:rsidRDefault="00DE326F" w:rsidP="00DD03F0">
      <w:pPr>
        <w:numPr>
          <w:ilvl w:val="0"/>
          <w:numId w:val="2"/>
        </w:numPr>
        <w:rPr>
          <w:sz w:val="24"/>
          <w:szCs w:val="24"/>
        </w:rPr>
      </w:pPr>
      <w:r w:rsidRPr="00FC3F9A">
        <w:rPr>
          <w:sz w:val="24"/>
          <w:szCs w:val="24"/>
        </w:rPr>
        <w:t>di esporre la bandiera Arcobaleno sul palazzo del/della__ (comune/città/regione) durante il Mese dell'orgoglio (</w:t>
      </w:r>
      <w:proofErr w:type="spellStart"/>
      <w:r w:rsidRPr="00FC3F9A">
        <w:rPr>
          <w:i/>
          <w:sz w:val="24"/>
          <w:szCs w:val="24"/>
        </w:rPr>
        <w:t>Pride</w:t>
      </w:r>
      <w:proofErr w:type="spellEnd"/>
      <w:r w:rsidRPr="00FC3F9A">
        <w:rPr>
          <w:i/>
          <w:sz w:val="24"/>
          <w:szCs w:val="24"/>
        </w:rPr>
        <w:t xml:space="preserve"> </w:t>
      </w:r>
      <w:proofErr w:type="spellStart"/>
      <w:r w:rsidRPr="00FC3F9A">
        <w:rPr>
          <w:i/>
          <w:sz w:val="24"/>
          <w:szCs w:val="24"/>
        </w:rPr>
        <w:t>Month</w:t>
      </w:r>
      <w:proofErr w:type="spellEnd"/>
      <w:r w:rsidRPr="00FC3F9A">
        <w:rPr>
          <w:sz w:val="24"/>
          <w:szCs w:val="24"/>
        </w:rPr>
        <w:t>).</w:t>
      </w:r>
    </w:p>
    <w:sectPr w:rsidR="00245FCC" w:rsidRPr="00FC3F9A" w:rsidSect="008D052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1417" w:right="1417" w:bottom="1417" w:left="1417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00751C" w14:textId="77777777" w:rsidR="00974F8B" w:rsidRDefault="00974F8B" w:rsidP="00663778">
      <w:pPr>
        <w:spacing w:line="240" w:lineRule="auto"/>
      </w:pPr>
      <w:r>
        <w:separator/>
      </w:r>
    </w:p>
  </w:endnote>
  <w:endnote w:type="continuationSeparator" w:id="0">
    <w:p w14:paraId="6B6AE44C" w14:textId="77777777" w:rsidR="00974F8B" w:rsidRDefault="00974F8B" w:rsidP="006637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3A399" w14:textId="77777777" w:rsidR="008D0520" w:rsidRPr="008D0520" w:rsidRDefault="008D0520" w:rsidP="008D05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ADECC" w14:textId="2F8FCB6D" w:rsidR="00663778" w:rsidRPr="008D0520" w:rsidRDefault="00663778" w:rsidP="008D0520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2CEDE" w14:textId="77777777" w:rsidR="008D0520" w:rsidRPr="008D0520" w:rsidRDefault="008D0520" w:rsidP="008D05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9C57AD" w14:textId="77777777" w:rsidR="00974F8B" w:rsidRDefault="00974F8B" w:rsidP="00663778">
      <w:pPr>
        <w:spacing w:line="240" w:lineRule="auto"/>
      </w:pPr>
      <w:r>
        <w:separator/>
      </w:r>
    </w:p>
  </w:footnote>
  <w:footnote w:type="continuationSeparator" w:id="0">
    <w:p w14:paraId="48540F50" w14:textId="77777777" w:rsidR="00974F8B" w:rsidRDefault="00974F8B" w:rsidP="006637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79415" w14:textId="77777777" w:rsidR="008D0520" w:rsidRPr="008D0520" w:rsidRDefault="008D0520" w:rsidP="008D05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8546F" w14:textId="5BF0751C" w:rsidR="008D0520" w:rsidRPr="008D0520" w:rsidRDefault="008D0520" w:rsidP="008D05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65FCB" w14:textId="77777777" w:rsidR="008D0520" w:rsidRPr="008D0520" w:rsidRDefault="008D0520" w:rsidP="008D05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8DA679E8"/>
    <w:lvl w:ilvl="0">
      <w:start w:val="1"/>
      <w:numFmt w:val="decimal"/>
      <w:pStyle w:val="Heading1"/>
      <w:lvlText w:val="%1."/>
      <w:legacy w:legacy="1" w:legacySpace="0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11552DA1"/>
    <w:multiLevelType w:val="multilevel"/>
    <w:tmpl w:val="7F86A9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5862CB"/>
    <w:multiLevelType w:val="multilevel"/>
    <w:tmpl w:val="A6DCB68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96F02EB"/>
    <w:multiLevelType w:val="multilevel"/>
    <w:tmpl w:val="5AB06D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FCC"/>
    <w:rsid w:val="00045DCC"/>
    <w:rsid w:val="0007295C"/>
    <w:rsid w:val="00077840"/>
    <w:rsid w:val="0009588E"/>
    <w:rsid w:val="00110553"/>
    <w:rsid w:val="00185826"/>
    <w:rsid w:val="001B3417"/>
    <w:rsid w:val="00245FCC"/>
    <w:rsid w:val="00341A9E"/>
    <w:rsid w:val="003C2346"/>
    <w:rsid w:val="00430D00"/>
    <w:rsid w:val="00442240"/>
    <w:rsid w:val="00454738"/>
    <w:rsid w:val="004C4177"/>
    <w:rsid w:val="00536E4F"/>
    <w:rsid w:val="00597755"/>
    <w:rsid w:val="00605494"/>
    <w:rsid w:val="0064613A"/>
    <w:rsid w:val="00663778"/>
    <w:rsid w:val="006A5E31"/>
    <w:rsid w:val="0077582D"/>
    <w:rsid w:val="007E6792"/>
    <w:rsid w:val="008975DA"/>
    <w:rsid w:val="008D0520"/>
    <w:rsid w:val="00974F8B"/>
    <w:rsid w:val="00975729"/>
    <w:rsid w:val="009A3049"/>
    <w:rsid w:val="00AE61EB"/>
    <w:rsid w:val="00BC79C2"/>
    <w:rsid w:val="00D23B99"/>
    <w:rsid w:val="00D64787"/>
    <w:rsid w:val="00DD03F0"/>
    <w:rsid w:val="00DE326F"/>
    <w:rsid w:val="00E8709B"/>
    <w:rsid w:val="00ED73FE"/>
    <w:rsid w:val="00FC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BFEE0"/>
  <w15:docId w15:val="{FB5BD656-BF5C-45F4-9C01-3F151F8E2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-IT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09B"/>
    <w:pPr>
      <w:spacing w:line="288" w:lineRule="auto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qFormat/>
    <w:rsid w:val="00E8709B"/>
    <w:pPr>
      <w:numPr>
        <w:numId w:val="4"/>
      </w:numPr>
      <w:ind w:left="567" w:hanging="567"/>
      <w:outlineLvl w:val="0"/>
    </w:pPr>
    <w:rPr>
      <w:kern w:val="28"/>
    </w:rPr>
  </w:style>
  <w:style w:type="paragraph" w:styleId="Heading2">
    <w:name w:val="heading 2"/>
    <w:basedOn w:val="Normal"/>
    <w:next w:val="Normal"/>
    <w:qFormat/>
    <w:rsid w:val="00E8709B"/>
    <w:pPr>
      <w:numPr>
        <w:ilvl w:val="1"/>
        <w:numId w:val="4"/>
      </w:numPr>
      <w:ind w:left="567" w:hanging="567"/>
      <w:outlineLvl w:val="1"/>
    </w:pPr>
  </w:style>
  <w:style w:type="paragraph" w:styleId="Heading3">
    <w:name w:val="heading 3"/>
    <w:basedOn w:val="Normal"/>
    <w:next w:val="Normal"/>
    <w:qFormat/>
    <w:rsid w:val="00E8709B"/>
    <w:pPr>
      <w:numPr>
        <w:ilvl w:val="2"/>
        <w:numId w:val="4"/>
      </w:numPr>
      <w:ind w:left="567" w:hanging="567"/>
      <w:outlineLvl w:val="2"/>
    </w:pPr>
  </w:style>
  <w:style w:type="paragraph" w:styleId="Heading4">
    <w:name w:val="heading 4"/>
    <w:basedOn w:val="Normal"/>
    <w:next w:val="Normal"/>
    <w:qFormat/>
    <w:rsid w:val="00E8709B"/>
    <w:pPr>
      <w:numPr>
        <w:ilvl w:val="3"/>
        <w:numId w:val="4"/>
      </w:numPr>
      <w:ind w:left="567" w:hanging="567"/>
      <w:outlineLvl w:val="3"/>
    </w:pPr>
  </w:style>
  <w:style w:type="paragraph" w:styleId="Heading5">
    <w:name w:val="heading 5"/>
    <w:basedOn w:val="Normal"/>
    <w:next w:val="Normal"/>
    <w:qFormat/>
    <w:rsid w:val="00E8709B"/>
    <w:pPr>
      <w:numPr>
        <w:ilvl w:val="4"/>
        <w:numId w:val="4"/>
      </w:numPr>
      <w:ind w:left="567" w:hanging="567"/>
      <w:outlineLvl w:val="4"/>
    </w:pPr>
  </w:style>
  <w:style w:type="paragraph" w:styleId="Heading6">
    <w:name w:val="heading 6"/>
    <w:basedOn w:val="Normal"/>
    <w:next w:val="Normal"/>
    <w:qFormat/>
    <w:rsid w:val="00E8709B"/>
    <w:pPr>
      <w:numPr>
        <w:ilvl w:val="5"/>
        <w:numId w:val="4"/>
      </w:numPr>
      <w:ind w:left="567" w:hanging="567"/>
      <w:outlineLvl w:val="5"/>
    </w:pPr>
  </w:style>
  <w:style w:type="paragraph" w:styleId="Heading7">
    <w:name w:val="heading 7"/>
    <w:basedOn w:val="Normal"/>
    <w:next w:val="Normal"/>
    <w:link w:val="Heading7Char"/>
    <w:qFormat/>
    <w:rsid w:val="00E8709B"/>
    <w:pPr>
      <w:numPr>
        <w:ilvl w:val="6"/>
        <w:numId w:val="4"/>
      </w:numPr>
      <w:ind w:left="567" w:hanging="567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E8709B"/>
    <w:pPr>
      <w:numPr>
        <w:ilvl w:val="7"/>
        <w:numId w:val="4"/>
      </w:numPr>
      <w:ind w:left="567" w:hanging="567"/>
      <w:outlineLvl w:val="7"/>
    </w:pPr>
  </w:style>
  <w:style w:type="paragraph" w:styleId="Heading9">
    <w:name w:val="heading 9"/>
    <w:basedOn w:val="Normal"/>
    <w:next w:val="Normal"/>
    <w:link w:val="Heading9Char"/>
    <w:qFormat/>
    <w:rsid w:val="00E8709B"/>
    <w:pPr>
      <w:numPr>
        <w:ilvl w:val="8"/>
        <w:numId w:val="4"/>
      </w:numPr>
      <w:ind w:left="567" w:hanging="567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E8709B"/>
  </w:style>
  <w:style w:type="character" w:customStyle="1" w:styleId="HeaderChar">
    <w:name w:val="Header Char"/>
    <w:basedOn w:val="DefaultParagraphFont"/>
    <w:link w:val="Header"/>
    <w:rsid w:val="00663778"/>
    <w:rPr>
      <w:rFonts w:ascii="Times New Roman" w:eastAsia="Times New Roman" w:hAnsi="Times New Roman" w:cs="Times New Roman"/>
      <w:lang w:val="it-IT" w:eastAsia="en-US"/>
    </w:rPr>
  </w:style>
  <w:style w:type="paragraph" w:styleId="Footer">
    <w:name w:val="footer"/>
    <w:basedOn w:val="Normal"/>
    <w:link w:val="FooterChar"/>
    <w:qFormat/>
    <w:rsid w:val="00E8709B"/>
  </w:style>
  <w:style w:type="character" w:customStyle="1" w:styleId="FooterChar">
    <w:name w:val="Footer Char"/>
    <w:basedOn w:val="DefaultParagraphFont"/>
    <w:link w:val="Footer"/>
    <w:rsid w:val="00663778"/>
    <w:rPr>
      <w:rFonts w:ascii="Times New Roman" w:eastAsia="Times New Roman" w:hAnsi="Times New Roman" w:cs="Times New Roman"/>
      <w:lang w:val="it-IT" w:eastAsia="en-US"/>
    </w:rPr>
  </w:style>
  <w:style w:type="character" w:customStyle="1" w:styleId="Heading7Char">
    <w:name w:val="Heading 7 Char"/>
    <w:basedOn w:val="DefaultParagraphFont"/>
    <w:link w:val="Heading7"/>
    <w:rsid w:val="00E8709B"/>
    <w:rPr>
      <w:rFonts w:ascii="Times New Roman" w:eastAsia="Times New Roman" w:hAnsi="Times New Roman" w:cs="Times New Roman"/>
      <w:lang w:val="it-IT" w:eastAsia="en-US"/>
    </w:rPr>
  </w:style>
  <w:style w:type="character" w:customStyle="1" w:styleId="Heading8Char">
    <w:name w:val="Heading 8 Char"/>
    <w:basedOn w:val="DefaultParagraphFont"/>
    <w:link w:val="Heading8"/>
    <w:rsid w:val="00E8709B"/>
    <w:rPr>
      <w:rFonts w:ascii="Times New Roman" w:eastAsia="Times New Roman" w:hAnsi="Times New Roman" w:cs="Times New Roman"/>
      <w:lang w:val="it-IT" w:eastAsia="en-US"/>
    </w:rPr>
  </w:style>
  <w:style w:type="character" w:customStyle="1" w:styleId="Heading9Char">
    <w:name w:val="Heading 9 Char"/>
    <w:basedOn w:val="DefaultParagraphFont"/>
    <w:link w:val="Heading9"/>
    <w:rsid w:val="00E8709B"/>
    <w:rPr>
      <w:rFonts w:ascii="Times New Roman" w:eastAsia="Times New Roman" w:hAnsi="Times New Roman" w:cs="Times New Roman"/>
      <w:lang w:val="it-IT" w:eastAsia="en-US"/>
    </w:rPr>
  </w:style>
  <w:style w:type="paragraph" w:styleId="FootnoteText">
    <w:name w:val="footnote text"/>
    <w:basedOn w:val="Normal"/>
    <w:link w:val="FootnoteTextChar"/>
    <w:qFormat/>
    <w:rsid w:val="00E8709B"/>
    <w:pPr>
      <w:keepLines/>
      <w:spacing w:after="60" w:line="240" w:lineRule="auto"/>
      <w:ind w:left="567" w:hanging="567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rsid w:val="00E8709B"/>
    <w:rPr>
      <w:rFonts w:ascii="Times New Roman" w:eastAsia="Times New Roman" w:hAnsi="Times New Roman" w:cs="Times New Roman"/>
      <w:sz w:val="16"/>
      <w:lang w:val="it-IT" w:eastAsia="en-US"/>
    </w:rPr>
  </w:style>
  <w:style w:type="paragraph" w:customStyle="1" w:styleId="quotes">
    <w:name w:val="quotes"/>
    <w:basedOn w:val="Normal"/>
    <w:next w:val="Normal"/>
    <w:rsid w:val="00E8709B"/>
    <w:pPr>
      <w:ind w:left="720"/>
    </w:pPr>
    <w:rPr>
      <w:i/>
    </w:rPr>
  </w:style>
  <w:style w:type="character" w:styleId="FootnoteReference">
    <w:name w:val="footnote reference"/>
    <w:basedOn w:val="DefaultParagraphFont"/>
    <w:unhideWhenUsed/>
    <w:qFormat/>
    <w:rsid w:val="00E8709B"/>
    <w:rPr>
      <w:sz w:val="24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78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787"/>
    <w:rPr>
      <w:rFonts w:ascii="Segoe UI" w:eastAsia="Times New Roman" w:hAnsi="Segoe UI" w:cs="Segoe UI"/>
      <w:sz w:val="18"/>
      <w:szCs w:val="18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8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c9916e3-590a-47ee-8a4b-72c761a69c9e">3TERTJPUQSXZ-290178795-2570</_dlc_DocId>
    <_dlc_DocIdUrl xmlns="2c9916e3-590a-47ee-8a4b-72c761a69c9e">
      <Url>http://dm2016/cor/2021/_layouts/15/DocIdRedir.aspx?ID=3TERTJPUQSXZ-290178795-2570</Url>
      <Description>3TERTJPUQSXZ-290178795-2570</Description>
    </_dlc_DocIdUrl>
    <DocumentTyp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INFO</TermName>
          <TermId xmlns="http://schemas.microsoft.com/office/infopath/2007/PartnerControls">d9136e7c-93a9-4c42-9d28-92b61e85f80c</TermId>
        </TermInfo>
      </Terms>
    </DocumentType_0>
    <Procedure xmlns="2c9916e3-590a-47ee-8a4b-72c761a69c9e" xsi:nil="true"/>
    <DocumentSourc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</TermName>
          <TermId xmlns="http://schemas.microsoft.com/office/infopath/2007/PartnerControls">cb2d75ef-4a7d-4393-b797-49ed6298a5ea</TermId>
        </TermInfo>
      </Terms>
    </DocumentSource_0>
    <ProductionDate xmlns="2c9916e3-590a-47ee-8a4b-72c761a69c9e">2021-05-19T12:00:00+00:00</ProductionDate>
    <DocumentNumber xmlns="53b81712-f9c8-4958-a947-3e706e9f0091">2556</DocumentNumber>
    <FicheYear xmlns="2c9916e3-590a-47ee-8a4b-72c761a69c9e" xsi:nil="true"/>
    <DocumentVersion xmlns="2c9916e3-590a-47ee-8a4b-72c761a69c9e">1</DocumentVersion>
    <DossierNumber xmlns="2c9916e3-590a-47ee-8a4b-72c761a69c9e" xsi:nil="true"/>
    <Confidentiality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</TermName>
          <TermId xmlns="http://schemas.microsoft.com/office/infopath/2007/PartnerControls">2451815e-8241-4bbf-a22e-1ab710712bf2</TermId>
        </TermInfo>
      </Terms>
    </Confidentiality_0>
    <MeetingDate xmlns="2c9916e3-590a-47ee-8a4b-72c761a69c9e" xsi:nil="true"/>
    <TaxCatchAll xmlns="2c9916e3-590a-47ee-8a4b-72c761a69c9e">
      <Value>33</Value>
      <Value>31</Value>
      <Value>29</Value>
      <Value>102</Value>
      <Value>27</Value>
      <Value>25</Value>
      <Value>24</Value>
      <Value>23</Value>
      <Value>22</Value>
      <Value>20</Value>
      <Value>17</Value>
      <Value>16</Value>
      <Value>15</Value>
      <Value>14</Value>
      <Value>28</Value>
      <Value>47</Value>
      <Value>8</Value>
      <Value>6</Value>
      <Value>4</Value>
      <Value>3</Value>
      <Value>2</Value>
      <Value>1</Value>
    </TaxCatchAll>
    <DocumentLanguag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IT</TermName>
          <TermId xmlns="http://schemas.microsoft.com/office/infopath/2007/PartnerControls">0774613c-01ed-4e5d-a25d-11d2388de825</TermId>
        </TermInfo>
      </Terms>
    </DocumentLanguage_0>
    <VersionStatu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</TermName>
          <TermId xmlns="http://schemas.microsoft.com/office/infopath/2007/PartnerControls">ea5e6674-7b27-4bac-b091-73adbb394efe</TermId>
        </TermInfo>
      </Terms>
    </VersionStatus_0>
    <Rapporteur xmlns="2c9916e3-590a-47ee-8a4b-72c761a69c9e" xsi:nil="true"/>
    <DocumentYear xmlns="2c9916e3-590a-47ee-8a4b-72c761a69c9e">2021</DocumentYear>
    <FicheNumber xmlns="2c9916e3-590a-47ee-8a4b-72c761a69c9e">6768</FicheNumber>
    <OriginalSender xmlns="2c9916e3-590a-47ee-8a4b-72c761a69c9e">
      <UserInfo>
        <DisplayName>Bertocchi Massimo</DisplayName>
        <AccountId>1921</AccountId>
        <AccountType/>
      </UserInfo>
    </OriginalSender>
    <DocumentPart xmlns="2c9916e3-590a-47ee-8a4b-72c761a69c9e">0</DocumentPart>
    <AdoptionDate xmlns="2c9916e3-590a-47ee-8a4b-72c761a69c9e" xsi:nil="true"/>
    <RequestingService xmlns="2c9916e3-590a-47ee-8a4b-72c761a69c9e">Parti des socialistes européens</RequestingService>
    <MeetingName_0 xmlns="http://schemas.microsoft.com/sharepoint/v3/fields">
      <Terms xmlns="http://schemas.microsoft.com/office/infopath/2007/PartnerControls"/>
    </MeetingName_0>
    <AvailableTranslation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MT</TermName>
          <TermId xmlns="http://schemas.microsoft.com/office/infopath/2007/PartnerControls">7df99101-6854-4a26-b53a-b88c0da02c26</TermId>
        </TermInfo>
        <TermInfo xmlns="http://schemas.microsoft.com/office/infopath/2007/PartnerControls">
          <TermName xmlns="http://schemas.microsoft.com/office/infopath/2007/PartnerControls">BG</TermName>
          <TermId xmlns="http://schemas.microsoft.com/office/infopath/2007/PartnerControls">1a1b3951-7821-4e6a-85f5-5673fc08bd2c</TermId>
        </TermInfo>
        <TermInfo xmlns="http://schemas.microsoft.com/office/infopath/2007/PartnerControls">
          <TermName xmlns="http://schemas.microsoft.com/office/infopath/2007/PartnerControls">CS</TermName>
          <TermId xmlns="http://schemas.microsoft.com/office/infopath/2007/PartnerControls">72f9705b-0217-4fd3-bea2-cbc7ed80e26e</TermId>
        </TermInfo>
        <TermInfo xmlns="http://schemas.microsoft.com/office/infopath/2007/PartnerControls">
          <TermName xmlns="http://schemas.microsoft.com/office/infopath/2007/PartnerControls">DE</TermName>
          <TermId xmlns="http://schemas.microsoft.com/office/infopath/2007/PartnerControls">f6b31e5a-26fa-4935-b661-318e46daf27e</TermId>
        </TermInfo>
        <TermInfo xmlns="http://schemas.microsoft.com/office/infopath/2007/PartnerControls">
          <TermName xmlns="http://schemas.microsoft.com/office/infopath/2007/PartnerControls">LT</TermName>
          <TermId xmlns="http://schemas.microsoft.com/office/infopath/2007/PartnerControls">a7ff5ce7-6123-4f68-865a-a57c31810414</TermId>
        </TermInfo>
        <TermInfo xmlns="http://schemas.microsoft.com/office/infopath/2007/PartnerControls">
          <TermName xmlns="http://schemas.microsoft.com/office/infopath/2007/PartnerControls">GA</TermName>
          <TermId xmlns="http://schemas.microsoft.com/office/infopath/2007/PartnerControls">762d2456-c427-4ecb-b312-af3dad8e258c</TermId>
        </TermInfo>
        <TermInfo xmlns="http://schemas.microsoft.com/office/infopath/2007/PartnerControls">
          <TermName xmlns="http://schemas.microsoft.com/office/infopath/2007/PartnerControls">EL</TermName>
          <TermId xmlns="http://schemas.microsoft.com/office/infopath/2007/PartnerControls">6d4f4d51-af9b-4650-94b4-4276bee85c91</TermId>
        </TermInfo>
        <TermInfo xmlns="http://schemas.microsoft.com/office/infopath/2007/PartnerControls">
          <TermName xmlns="http://schemas.microsoft.com/office/infopath/2007/PartnerControls">LV</TermName>
          <TermId xmlns="http://schemas.microsoft.com/office/infopath/2007/PartnerControls">46f7e311-5d9f-4663-b433-18aeccb7ace7</TermId>
        </TermInfo>
        <TermInfo xmlns="http://schemas.microsoft.com/office/infopath/2007/PartnerControls">
          <TermName xmlns="http://schemas.microsoft.com/office/infopath/2007/PartnerControls">HU</TermName>
          <TermId xmlns="http://schemas.microsoft.com/office/infopath/2007/PartnerControls">6b229040-c589-4408-b4c1-4285663d20a8</TermId>
        </TermInfo>
        <TermInfo xmlns="http://schemas.microsoft.com/office/infopath/2007/PartnerControls">
          <TermName xmlns="http://schemas.microsoft.com/office/infopath/2007/PartnerControls">IT</TermName>
          <TermId xmlns="http://schemas.microsoft.com/office/infopath/2007/PartnerControls">0774613c-01ed-4e5d-a25d-11d2388de825</TermId>
        </TermInfo>
        <TermInfo xmlns="http://schemas.microsoft.com/office/infopath/2007/PartnerControls">
          <TermName xmlns="http://schemas.microsoft.com/office/infopath/2007/PartnerControls">NL</TermName>
          <TermId xmlns="http://schemas.microsoft.com/office/infopath/2007/PartnerControls">55c6556c-b4f4-441d-9acf-c498d4f838bd</TermId>
        </TermInfo>
        <TermInfo xmlns="http://schemas.microsoft.com/office/infopath/2007/PartnerControls">
          <TermName xmlns="http://schemas.microsoft.com/office/infopath/2007/PartnerControls">ES</TermName>
          <TermId xmlns="http://schemas.microsoft.com/office/infopath/2007/PartnerControls">e7a6b05b-ae16-40c8-add9-68b64b03aeba</TermId>
        </TermInfo>
        <TermInfo xmlns="http://schemas.microsoft.com/office/infopath/2007/PartnerControls">
          <TermName xmlns="http://schemas.microsoft.com/office/infopath/2007/PartnerControls">FR</TermName>
          <TermId xmlns="http://schemas.microsoft.com/office/infopath/2007/PartnerControls">d2afafd3-4c81-4f60-8f52-ee33f2f54ff3</TermId>
        </TermInfo>
        <TermInfo xmlns="http://schemas.microsoft.com/office/infopath/2007/PartnerControls">
          <TermName xmlns="http://schemas.microsoft.com/office/infopath/2007/PartnerControls">PL</TermName>
          <TermId xmlns="http://schemas.microsoft.com/office/infopath/2007/PartnerControls">1e03da61-4678-4e07-b136-b5024ca9197b</TermId>
        </TermInfo>
        <TermInfo xmlns="http://schemas.microsoft.com/office/infopath/2007/PartnerControls">
          <TermName xmlns="http://schemas.microsoft.com/office/infopath/2007/PartnerControls">RO</TermName>
          <TermId xmlns="http://schemas.microsoft.com/office/infopath/2007/PartnerControls">feb747a2-64cd-4299-af12-4833ddc30497</TermId>
        </TermInfo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f2175f21-25d7-44a3-96da-d6a61b075e1b</TermId>
        </TermInfo>
        <TermInfo xmlns="http://schemas.microsoft.com/office/infopath/2007/PartnerControls">
          <TermName xmlns="http://schemas.microsoft.com/office/infopath/2007/PartnerControls">DA</TermName>
          <TermId xmlns="http://schemas.microsoft.com/office/infopath/2007/PartnerControls">5d49c027-8956-412b-aa16-e85a0f96ad0e</TermId>
        </TermInfo>
      </Terms>
    </AvailableTranslations_0>
    <DocumentStatu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TRA</TermName>
          <TermId xmlns="http://schemas.microsoft.com/office/infopath/2007/PartnerControls">150d2a88-1431-44e6-a8ca-0bb753ab8672</TermId>
        </TermInfo>
      </Terms>
    </DocumentStatus_0>
    <OriginalLanguag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f2175f21-25d7-44a3-96da-d6a61b075e1b</TermId>
        </TermInfo>
      </Terms>
    </OriginalLanguage_0>
    <MeetingNumber xmlns="53b81712-f9c8-4958-a947-3e706e9f0091" xsi:nil="true"/>
    <DossierName_0 xmlns="http://schemas.microsoft.com/sharepoint/v3/fields">
      <Terms xmlns="http://schemas.microsoft.com/office/infopath/2007/PartnerControls"/>
    </DossierName_0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M Document" ma:contentTypeID="0x010100EA97B91038054C99906057A708A1480A00F4AE091FF106C14CB4BB98A7B9186B04" ma:contentTypeVersion="5" ma:contentTypeDescription="Defines the documents for Document Manager V2" ma:contentTypeScope="" ma:versionID="ad8b7a6e4adce960e184d5b9e18ca736">
  <xsd:schema xmlns:xsd="http://www.w3.org/2001/XMLSchema" xmlns:xs="http://www.w3.org/2001/XMLSchema" xmlns:p="http://schemas.microsoft.com/office/2006/metadata/properties" xmlns:ns2="2c9916e3-590a-47ee-8a4b-72c761a69c9e" xmlns:ns3="http://schemas.microsoft.com/sharepoint/v3/fields" xmlns:ns4="53b81712-f9c8-4958-a947-3e706e9f0091" targetNamespace="http://schemas.microsoft.com/office/2006/metadata/properties" ma:root="true" ma:fieldsID="8478c96b2b618b217133828ca2fd9ada" ns2:_="" ns3:_="" ns4:_="">
    <xsd:import namespace="2c9916e3-590a-47ee-8a4b-72c761a69c9e"/>
    <xsd:import namespace="http://schemas.microsoft.com/sharepoint/v3/fields"/>
    <xsd:import namespace="53b81712-f9c8-4958-a947-3e706e9f00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ProductionDate" minOccurs="0"/>
                <xsd:element ref="ns3:DocumentLanguage_0" minOccurs="0"/>
                <xsd:element ref="ns2:DossierNumber" minOccurs="0"/>
                <xsd:element ref="ns4:MeetingNumber" minOccurs="0"/>
                <xsd:element ref="ns2:Rapporteur" minOccurs="0"/>
                <xsd:element ref="ns2:AdoptionDate" minOccurs="0"/>
                <xsd:element ref="ns3:Confidentiality_0" minOccurs="0"/>
                <xsd:element ref="ns2:TaxCatchAll" minOccurs="0"/>
                <xsd:element ref="ns2:TaxCatchAllLabel" minOccurs="0"/>
                <xsd:element ref="ns3:DocumentSource_0" minOccurs="0"/>
                <xsd:element ref="ns4:DocumentNumber" minOccurs="0"/>
                <xsd:element ref="ns2:MeetingDate" minOccurs="0"/>
                <xsd:element ref="ns3:OriginalLanguage_0" minOccurs="0"/>
                <xsd:element ref="ns2:Procedure" minOccurs="0"/>
                <xsd:element ref="ns3:VersionStatus_0" minOccurs="0"/>
                <xsd:element ref="ns3:DocumentStatus_0" minOccurs="0"/>
                <xsd:element ref="ns2:DocumentYear"/>
                <xsd:element ref="ns3:DocumentType_0" minOccurs="0"/>
                <xsd:element ref="ns2:DocumentPart" minOccurs="0"/>
                <xsd:element ref="ns3:MeetingName_0" minOccurs="0"/>
                <xsd:element ref="ns3:AvailableTranslations_0" minOccurs="0"/>
                <xsd:element ref="ns2:FicheYear" minOccurs="0"/>
                <xsd:element ref="ns2:RequestingService" minOccurs="0"/>
                <xsd:element ref="ns2:FicheNumber" minOccurs="0"/>
                <xsd:element ref="ns3:DossierName_0" minOccurs="0"/>
                <xsd:element ref="ns2:DocumentVersion" minOccurs="0"/>
                <xsd:element ref="ns2:OriginalSen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916e3-590a-47ee-8a4b-72c761a69c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oductionDate" ma:index="12" nillable="true" ma:displayName="Production Date" ma:format="DateOnly" ma:internalName="ProductionDate">
      <xsd:simpleType>
        <xsd:restriction base="dms:DateTime"/>
      </xsd:simpleType>
    </xsd:element>
    <xsd:element name="DossierNumber" ma:index="14" nillable="true" ma:displayName="Dossier Number" ma:decimals="0" ma:internalName="DossierNumber">
      <xsd:simpleType>
        <xsd:restriction base="dms:Unknown"/>
      </xsd:simpleType>
    </xsd:element>
    <xsd:element name="Rapporteur" ma:index="16" nillable="true" ma:displayName="Rapporteur" ma:internalName="Rapporteur">
      <xsd:simpleType>
        <xsd:restriction base="dms:Text"/>
      </xsd:simpleType>
    </xsd:element>
    <xsd:element name="AdoptionDate" ma:index="17" nillable="true" ma:displayName="Adoption Date" ma:format="DateOnly" ma:internalName="AdoptionDate">
      <xsd:simpleType>
        <xsd:restriction base="dms:DateTime"/>
      </xsd:simpleType>
    </xsd:element>
    <xsd:element name="TaxCatchAll" ma:index="19" nillable="true" ma:displayName="Taxonomy Catch All Column" ma:hidden="true" ma:list="{0d503152-1186-40d7-ae3b-6ba65e96695b}" ma:internalName="TaxCatchAll" ma:showField="CatchAllData" ma:web="2c9916e3-590a-47ee-8a4b-72c761a6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0" nillable="true" ma:displayName="Taxonomy Catch All Column1" ma:hidden="true" ma:list="{0d503152-1186-40d7-ae3b-6ba65e96695b}" ma:internalName="TaxCatchAllLabel" ma:readOnly="true" ma:showField="CatchAllDataLabel" ma:web="2c9916e3-590a-47ee-8a4b-72c761a6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etingDate" ma:index="25" nillable="true" ma:displayName="Meeting Date" ma:format="DateOnly" ma:internalName="MeetingDate">
      <xsd:simpleType>
        <xsd:restriction base="dms:DateTime"/>
      </xsd:simpleType>
    </xsd:element>
    <xsd:element name="Procedure" ma:index="28" nillable="true" ma:displayName="Procedure" ma:internalName="Procedure">
      <xsd:simpleType>
        <xsd:restriction base="dms:Text"/>
      </xsd:simpleType>
    </xsd:element>
    <xsd:element name="DocumentYear" ma:index="33" ma:displayName="Document Year" ma:decimals="0" ma:internalName="DocumentYear">
      <xsd:simpleType>
        <xsd:restriction base="dms:Unknown"/>
      </xsd:simpleType>
    </xsd:element>
    <xsd:element name="DocumentPart" ma:index="36" nillable="true" ma:displayName="Document Part" ma:decimals="0" ma:internalName="DocumentPart">
      <xsd:simpleType>
        <xsd:restriction base="dms:Unknown"/>
      </xsd:simpleType>
    </xsd:element>
    <xsd:element name="FicheYear" ma:index="41" nillable="true" ma:displayName="Fiche Year" ma:decimals="0" ma:internalName="FicheYear">
      <xsd:simpleType>
        <xsd:restriction base="dms:Unknown"/>
      </xsd:simpleType>
    </xsd:element>
    <xsd:element name="RequestingService" ma:index="42" nillable="true" ma:displayName="Requesting Service" ma:internalName="RequestingService">
      <xsd:simpleType>
        <xsd:restriction base="dms:Text"/>
      </xsd:simpleType>
    </xsd:element>
    <xsd:element name="FicheNumber" ma:index="43" nillable="true" ma:displayName="Fiche Number" ma:decimals="0" ma:internalName="FicheNumber">
      <xsd:simpleType>
        <xsd:restriction base="dms:Unknown"/>
      </xsd:simpleType>
    </xsd:element>
    <xsd:element name="DocumentVersion" ma:index="46" nillable="true" ma:displayName="Document Version" ma:decimals="0" ma:internalName="DocumentVersion">
      <xsd:simpleType>
        <xsd:restriction base="dms:Unknown"/>
      </xsd:simpleType>
    </xsd:element>
    <xsd:element name="OriginalSender" ma:index="47" nillable="true" ma:displayName="Original Sender" ma:internalName="OriginalSend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umentLanguage_0" ma:index="13" nillable="true" ma:taxonomy="true" ma:internalName="DocumentLanguage_0" ma:taxonomyFieldName="DocumentLanguage" ma:displayName="Document Language" ma:fieldId="{ee5c55ab-e8dd-441f-8840-fdce66906fe3}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fidentiality_0" ma:index="18" nillable="true" ma:taxonomy="true" ma:internalName="Confidentiality_0" ma:taxonomyFieldName="Confidentiality" ma:displayName="Confidentiality" ma:fieldId="{ee5c4bfe-2b62-4831-9131-22edf8f3665c}" ma:sspId="995823bb-b37b-4c02-aebb-d0209d382c3c" ma:termSetId="11d040ac-3a9a-4d4c-b9cf-922342a701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ource_0" ma:index="22" ma:taxonomy="true" ma:internalName="DocumentSource_0" ma:taxonomyFieldName="DocumentSource" ma:displayName="Document Source" ma:fieldId="{ee5c1c29-f257-4aae-8e5e-529c0040e17a}" ma:sspId="995823bb-b37b-4c02-aebb-d0209d382c3c" ma:termSetId="ca143256-a90d-4d26-b249-02646b17c0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riginalLanguage_0" ma:index="26" nillable="true" ma:taxonomy="true" ma:internalName="OriginalLanguage_0" ma:taxonomyFieldName="OriginalLanguage" ma:displayName="Original Language" ma:fieldId="{ee5ce750-ff6c-4875-8192-ef11fb51efba}" ma:taxonomyMulti="true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VersionStatus_0" ma:index="29" ma:taxonomy="true" ma:internalName="VersionStatus_0" ma:taxonomyFieldName="VersionStatus" ma:displayName="Version Status" ma:indexed="true" ma:fieldId="{ee5cb94b-3df1-4df3-b49b-6e47ce2a7e87}" ma:sspId="995823bb-b37b-4c02-aebb-d0209d382c3c" ma:termSetId="adeca67b-2bdd-4d0f-b3af-a690b4c6d95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_0" ma:index="31" nillable="true" ma:taxonomy="true" ma:internalName="DocumentStatus_0" ma:taxonomyFieldName="DocumentStatus" ma:displayName="Document Status" ma:fieldId="{ee5cab93-ac4d-4e2f-b298-e5342324388c}" ma:sspId="995823bb-b37b-4c02-aebb-d0209d382c3c" ma:termSetId="54b85ca4-9023-4cbf-8e96-81af773522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_0" ma:index="34" nillable="true" ma:taxonomy="true" ma:internalName="DocumentType_0" ma:taxonomyFieldName="DocumentType" ma:displayName="Document Type" ma:indexed="true" ma:fieldId="{ee5cf431-2d10-41e6-bd88-1b6bd5b84f5f}" ma:sspId="995823bb-b37b-4c02-aebb-d0209d382c3c" ma:termSetId="67a76952-94e0-437b-9a60-5085083dde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etingName_0" ma:index="37" nillable="true" ma:taxonomy="true" ma:internalName="MeetingName_0" ma:taxonomyFieldName="MeetingName" ma:displayName="Meeting Name" ma:indexed="true" ma:fieldId="{ee5c9b55-8403-4f9e-a156-b6ce5b7b9456}" ma:sspId="995823bb-b37b-4c02-aebb-d0209d382c3c" ma:termSetId="a04e9634-de73-4a41-8cb5-e1efdb8906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vailableTranslations_0" ma:index="39" nillable="true" ma:taxonomy="true" ma:internalName="AvailableTranslations_0" ma:taxonomyFieldName="AvailableTranslations" ma:displayName="Available Translations" ma:fieldId="{ee5c7c01-1a65-4138-aa64-80e01e34d799}" ma:taxonomyMulti="true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ssierName_0" ma:index="44" nillable="true" ma:taxonomy="true" ma:internalName="DossierName_0" ma:taxonomyFieldName="DossierName" ma:displayName="Dossier Name" ma:fieldId="{ee5cf7da-503b-4593-8db2-4f0e09c901fd}" ma:sspId="995823bb-b37b-4c02-aebb-d0209d382c3c" ma:termSetId="2b392f04-1222-4352-87c1-6fd60ec33b6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b81712-f9c8-4958-a947-3e706e9f0091" elementFormDefault="qualified">
    <xsd:import namespace="http://schemas.microsoft.com/office/2006/documentManagement/types"/>
    <xsd:import namespace="http://schemas.microsoft.com/office/infopath/2007/PartnerControls"/>
    <xsd:element name="MeetingNumber" ma:index="15" nillable="true" ma:displayName="Meeting Number" ma:decimals="0" ma:indexed="true" ma:internalName="MeetingNumber">
      <xsd:simpleType>
        <xsd:restriction base="dms:Unknown"/>
      </xsd:simpleType>
    </xsd:element>
    <xsd:element name="DocumentNumber" ma:index="24" nillable="true" ma:displayName="Document Number" ma:decimals="0" ma:indexed="true" ma:internalName="DocumentNumber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61082EE-C02A-4679-87E4-C578EF5CA3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CF7ABC-8E9E-4A40-A976-97F62BB702C3}">
  <ds:schemaRefs>
    <ds:schemaRef ds:uri="http://schemas.openxmlformats.org/package/2006/metadata/core-properties"/>
    <ds:schemaRef ds:uri="http://schemas.microsoft.com/office/2006/documentManagement/types"/>
    <ds:schemaRef ds:uri="53b81712-f9c8-4958-a947-3e706e9f0091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microsoft.com/sharepoint/v3/fields"/>
    <ds:schemaRef ds:uri="2c9916e3-590a-47ee-8a4b-72c761a69c9e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87D7A62-336C-4F96-9E71-04243B2985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916e3-590a-47ee-8a4b-72c761a69c9e"/>
    <ds:schemaRef ds:uri="http://schemas.microsoft.com/sharepoint/v3/fields"/>
    <ds:schemaRef ds:uri="53b81712-f9c8-4958-a947-3e706e9f0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EBE2A3-B63B-4F57-81B3-216A735F9B4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790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Risoluzione modello per comuni/città/regioni come zona di libertà per le persone LGBTIQ</vt:lpstr>
    </vt:vector>
  </TitlesOfParts>
  <Company>EESC-ECOR</Company>
  <LinksUpToDate>false</LinksUpToDate>
  <CharactersWithSpaces>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Risoluzione modello per comuni/città/regioni come zona di libertà per le persone LGBTIQ</dc:title>
  <dc:subject>INFO</dc:subject>
  <dc:creator>Fotinou Olga</dc:creator>
  <cp:keywords>COR-2021-02556-00-01-INFO-TRA-EN</cp:keywords>
  <dc:description>Rapporteur:  - Original language: EN - Date of document: 19/05/2021 - Date of meeting:  - External documents:  - Administrator: MME TURCK Katja</dc:description>
  <cp:lastModifiedBy>Katja Turck</cp:lastModifiedBy>
  <cp:revision>3</cp:revision>
  <dcterms:created xsi:type="dcterms:W3CDTF">2021-05-19T11:14:00Z</dcterms:created>
  <dcterms:modified xsi:type="dcterms:W3CDTF">2021-05-31T08:04:00Z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f_formatted">
    <vt:bool>true</vt:bool>
  </property>
  <property fmtid="{D5CDD505-2E9C-101B-9397-08002B2CF9AE}" pid="3" name="Pref_Date">
    <vt:lpwstr>18/05/2021, 07/05/2021</vt:lpwstr>
  </property>
  <property fmtid="{D5CDD505-2E9C-101B-9397-08002B2CF9AE}" pid="4" name="Pref_Time">
    <vt:lpwstr>10:04:08, 11:55:19</vt:lpwstr>
  </property>
  <property fmtid="{D5CDD505-2E9C-101B-9397-08002B2CF9AE}" pid="5" name="Pref_User">
    <vt:lpwstr>hnic, amett</vt:lpwstr>
  </property>
  <property fmtid="{D5CDD505-2E9C-101B-9397-08002B2CF9AE}" pid="6" name="Pref_FileName">
    <vt:lpwstr>COR-2021-02556-00-01-INFO-ORI.docx, COR-2021-02556-00-00-INFO-TRA-EN-CRR.docx</vt:lpwstr>
  </property>
  <property fmtid="{D5CDD505-2E9C-101B-9397-08002B2CF9AE}" pid="7" name="ContentTypeId">
    <vt:lpwstr>0x010100EA97B91038054C99906057A708A1480A00F4AE091FF106C14CB4BB98A7B9186B04</vt:lpwstr>
  </property>
  <property fmtid="{D5CDD505-2E9C-101B-9397-08002B2CF9AE}" pid="8" name="_dlc_DocIdItemGuid">
    <vt:lpwstr>f4358d33-5698-4104-b97a-a9faa3249e03</vt:lpwstr>
  </property>
  <property fmtid="{D5CDD505-2E9C-101B-9397-08002B2CF9AE}" pid="9" name="AvailableTranslations">
    <vt:lpwstr>20;#MT|7df99101-6854-4a26-b53a-b88c0da02c26;#25;#BG|1a1b3951-7821-4e6a-85f5-5673fc08bd2c;#29;#CS|72f9705b-0217-4fd3-bea2-cbc7ed80e26e;#14;#DE|f6b31e5a-26fa-4935-b661-318e46daf27e;#15;#LT|a7ff5ce7-6123-4f68-865a-a57c31810414;#47;#GA|762d2456-c427-4ecb-b312</vt:lpwstr>
  </property>
  <property fmtid="{D5CDD505-2E9C-101B-9397-08002B2CF9AE}" pid="10" name="DocumentType_0">
    <vt:lpwstr>INFO|d9136e7c-93a9-4c42-9d28-92b61e85f80c</vt:lpwstr>
  </property>
  <property fmtid="{D5CDD505-2E9C-101B-9397-08002B2CF9AE}" pid="11" name="DossierName_0">
    <vt:lpwstr/>
  </property>
  <property fmtid="{D5CDD505-2E9C-101B-9397-08002B2CF9AE}" pid="12" name="DocumentSource_0">
    <vt:lpwstr>CoR|cb2d75ef-4a7d-4393-b797-49ed6298a5ea</vt:lpwstr>
  </property>
  <property fmtid="{D5CDD505-2E9C-101B-9397-08002B2CF9AE}" pid="13" name="DocumentNumber">
    <vt:i4>2556</vt:i4>
  </property>
  <property fmtid="{D5CDD505-2E9C-101B-9397-08002B2CF9AE}" pid="14" name="DocumentYear">
    <vt:i4>2021</vt:i4>
  </property>
  <property fmtid="{D5CDD505-2E9C-101B-9397-08002B2CF9AE}" pid="15" name="DocumentVersion">
    <vt:i4>1</vt:i4>
  </property>
  <property fmtid="{D5CDD505-2E9C-101B-9397-08002B2CF9AE}" pid="16" name="FicheNumber">
    <vt:i4>6768</vt:i4>
  </property>
  <property fmtid="{D5CDD505-2E9C-101B-9397-08002B2CF9AE}" pid="17" name="DocumentStatus">
    <vt:lpwstr>2;#TRA|150d2a88-1431-44e6-a8ca-0bb753ab8672</vt:lpwstr>
  </property>
  <property fmtid="{D5CDD505-2E9C-101B-9397-08002B2CF9AE}" pid="18" name="DocumentPart">
    <vt:i4>0</vt:i4>
  </property>
  <property fmtid="{D5CDD505-2E9C-101B-9397-08002B2CF9AE}" pid="19" name="DossierName">
    <vt:lpwstr/>
  </property>
  <property fmtid="{D5CDD505-2E9C-101B-9397-08002B2CF9AE}" pid="20" name="DocumentSource">
    <vt:lpwstr>1;#CoR|cb2d75ef-4a7d-4393-b797-49ed6298a5ea</vt:lpwstr>
  </property>
  <property fmtid="{D5CDD505-2E9C-101B-9397-08002B2CF9AE}" pid="21" name="DocumentType">
    <vt:lpwstr>3;#INFO|d9136e7c-93a9-4c42-9d28-92b61e85f80c</vt:lpwstr>
  </property>
  <property fmtid="{D5CDD505-2E9C-101B-9397-08002B2CF9AE}" pid="22" name="RequestingService">
    <vt:lpwstr>Parti des socialistes européens</vt:lpwstr>
  </property>
  <property fmtid="{D5CDD505-2E9C-101B-9397-08002B2CF9AE}" pid="23" name="Confidentiality">
    <vt:lpwstr>102;#Internal|2451815e-8241-4bbf-a22e-1ab710712bf2</vt:lpwstr>
  </property>
  <property fmtid="{D5CDD505-2E9C-101B-9397-08002B2CF9AE}" pid="24" name="MeetingName_0">
    <vt:lpwstr/>
  </property>
  <property fmtid="{D5CDD505-2E9C-101B-9397-08002B2CF9AE}" pid="25" name="Confidentiality_0">
    <vt:lpwstr>Internal|2451815e-8241-4bbf-a22e-1ab710712bf2</vt:lpwstr>
  </property>
  <property fmtid="{D5CDD505-2E9C-101B-9397-08002B2CF9AE}" pid="26" name="OriginalLanguage">
    <vt:lpwstr>8;#EN|f2175f21-25d7-44a3-96da-d6a61b075e1b</vt:lpwstr>
  </property>
  <property fmtid="{D5CDD505-2E9C-101B-9397-08002B2CF9AE}" pid="27" name="MeetingName">
    <vt:lpwstr/>
  </property>
  <property fmtid="{D5CDD505-2E9C-101B-9397-08002B2CF9AE}" pid="28" name="AvailableTranslations_0">
    <vt:lpwstr>MT|7df99101-6854-4a26-b53a-b88c0da02c26;EL|6d4f4d51-af9b-4650-94b4-4276bee85c91;NL|55c6556c-b4f4-441d-9acf-c498d4f838bd;ES|e7a6b05b-ae16-40c8-add9-68b64b03aeba;FR|d2afafd3-4c81-4f60-8f52-ee33f2f54ff3;PL|1e03da61-4678-4e07-b136-b5024ca9197b;EN|f2175f21-25d</vt:lpwstr>
  </property>
  <property fmtid="{D5CDD505-2E9C-101B-9397-08002B2CF9AE}" pid="29" name="DocumentStatus_0">
    <vt:lpwstr>TRA|150d2a88-1431-44e6-a8ca-0bb753ab8672</vt:lpwstr>
  </property>
  <property fmtid="{D5CDD505-2E9C-101B-9397-08002B2CF9AE}" pid="30" name="OriginalLanguage_0">
    <vt:lpwstr>EN|f2175f21-25d7-44a3-96da-d6a61b075e1b</vt:lpwstr>
  </property>
  <property fmtid="{D5CDD505-2E9C-101B-9397-08002B2CF9AE}" pid="31" name="TaxCatchAll">
    <vt:lpwstr>31;#NL|55c6556c-b4f4-441d-9acf-c498d4f838bd;#102;#Internal|2451815e-8241-4bbf-a22e-1ab710712bf2;#27;#EL|6d4f4d51-af9b-4650-94b4-4276bee85c91;#24;#FR|d2afafd3-4c81-4f60-8f52-ee33f2f54ff3;#20;#MT|7df99101-6854-4a26-b53a-b88c0da02c26;#16;#ES|e7a6b05b-ae16-40</vt:lpwstr>
  </property>
  <property fmtid="{D5CDD505-2E9C-101B-9397-08002B2CF9AE}" pid="32" name="VersionStatus_0">
    <vt:lpwstr>Final|ea5e6674-7b27-4bac-b091-73adbb394efe</vt:lpwstr>
  </property>
  <property fmtid="{D5CDD505-2E9C-101B-9397-08002B2CF9AE}" pid="33" name="VersionStatus">
    <vt:lpwstr>6;#Final|ea5e6674-7b27-4bac-b091-73adbb394efe</vt:lpwstr>
  </property>
  <property fmtid="{D5CDD505-2E9C-101B-9397-08002B2CF9AE}" pid="34" name="DocumentLanguage">
    <vt:lpwstr>23;#IT|0774613c-01ed-4e5d-a25d-11d2388de825</vt:lpwstr>
  </property>
  <property fmtid="{D5CDD505-2E9C-101B-9397-08002B2CF9AE}" pid="35" name="_docset_NoMedatataSyncRequired">
    <vt:lpwstr>False</vt:lpwstr>
  </property>
</Properties>
</file>