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B28" w:rsidRPr="00E91B41" w:rsidRDefault="00FF04B6" w:rsidP="00126E5F">
      <w:pPr>
        <w:rPr>
          <w:i/>
        </w:rPr>
      </w:pPr>
      <w:r>
        <w:rPr>
          <w:i/>
        </w:rPr>
        <w:t xml:space="preserve">Huvitatud vallad, linnad või piirkonnad võivad allpool esitatud näidisresolutsiooni teksti kohandada vastavalt oma kohalikule või piirkondlikule kontekstile. </w:t>
      </w:r>
    </w:p>
    <w:p w14:paraId="00000002" w14:textId="091A982C" w:rsidR="00D50B28" w:rsidRPr="00E91B41" w:rsidRDefault="00D50B28" w:rsidP="00126E5F">
      <w:pPr>
        <w:rPr>
          <w:b/>
          <w:i/>
        </w:rPr>
      </w:pPr>
    </w:p>
    <w:p w14:paraId="00000003" w14:textId="79A883B8" w:rsidR="00D50B28" w:rsidRPr="00E91B41" w:rsidRDefault="00FF04B6" w:rsidP="00126E5F">
      <w:pPr>
        <w:rPr>
          <w:b/>
        </w:rPr>
      </w:pPr>
      <w:r>
        <w:rPr>
          <w:b/>
        </w:rPr>
        <w:t>Näidis. Vallavolikogu/linnavolikogu/piirkonnavolikogu resolutsioon ____________________________ (valla/linna/piirkonna nimi) KUULUTAMISE kohta naistele turvaliseks paigaks</w:t>
      </w:r>
    </w:p>
    <w:p w14:paraId="00000004" w14:textId="77777777" w:rsidR="00D50B28" w:rsidRPr="00E91B41" w:rsidRDefault="00D50B28" w:rsidP="00126E5F">
      <w:pPr>
        <w:rPr>
          <w:lang w:val="en-GB"/>
        </w:rPr>
      </w:pPr>
    </w:p>
    <w:p w14:paraId="00000005" w14:textId="6D2669EA" w:rsidR="00D50B28" w:rsidRPr="00E91B41" w:rsidRDefault="00FF04B6" w:rsidP="00126E5F">
      <w:r>
        <w:t>__________________________ (valla/linna/piirkonna nimi) vallavolikogu/linnavolikogu/piirkonnavolikogu (mittevajalik maha tõmmata),</w:t>
      </w:r>
    </w:p>
    <w:p w14:paraId="00000006" w14:textId="77777777" w:rsidR="00D50B28" w:rsidRPr="00E91B41" w:rsidRDefault="00D50B28" w:rsidP="00126E5F">
      <w:pPr>
        <w:rPr>
          <w:lang w:val="en-GB"/>
        </w:rPr>
      </w:pPr>
    </w:p>
    <w:p w14:paraId="00000007"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võttes arvesse inimõiguste </w:t>
      </w:r>
      <w:proofErr w:type="spellStart"/>
      <w:r>
        <w:rPr>
          <w:color w:val="000000" w:themeColor="text1"/>
        </w:rPr>
        <w:t>ülddeklaratsiooni</w:t>
      </w:r>
      <w:proofErr w:type="spellEnd"/>
      <w:r>
        <w:rPr>
          <w:color w:val="000000" w:themeColor="text1"/>
        </w:rPr>
        <w:t>,</w:t>
      </w:r>
    </w:p>
    <w:p w14:paraId="00000008"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võttes arvesse Euroopa Liidu lepingu (ELi leping) artikleid 2 ja 3,</w:t>
      </w:r>
    </w:p>
    <w:p w14:paraId="00000009"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võttes arvesse Euroopa Liidu põhiõiguste hartat,</w:t>
      </w:r>
    </w:p>
    <w:p w14:paraId="0000000A"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 xml:space="preserve">võttes arvesse Euroopa inimõiguste ja põhivabaduste kaitse konventsiooni ning sellega seotud Euroopa Inimõiguste Kohtu kohtupraktikat, </w:t>
      </w:r>
    </w:p>
    <w:p w14:paraId="0000000B"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võttes arvesse Euroopa Nõukogu naistevastase vägivalla ja perevägivalla ennetamise ja tõkestamise konventsiooni (Istanbuli konventsioon),</w:t>
      </w:r>
    </w:p>
    <w:p w14:paraId="0000000C" w14:textId="77777777" w:rsidR="00D50B28" w:rsidRPr="00E91B41" w:rsidRDefault="00FF04B6" w:rsidP="00E91B41">
      <w:pPr>
        <w:pStyle w:val="ListParagraph"/>
        <w:numPr>
          <w:ilvl w:val="0"/>
          <w:numId w:val="11"/>
        </w:numPr>
        <w:tabs>
          <w:tab w:val="clear" w:pos="0"/>
        </w:tabs>
        <w:ind w:left="850"/>
        <w:rPr>
          <w:color w:val="000000" w:themeColor="text1"/>
        </w:rPr>
      </w:pPr>
      <w:r>
        <w:rPr>
          <w:color w:val="000000" w:themeColor="text1"/>
        </w:rPr>
        <w:t>võttes arvesse komisjoni 8. märtsi 2022. aasta ettepanekut võtta vastu direktiiv, mis käsitleb naistevastase vägivalla ja perevägivalla tõkestamist,</w:t>
      </w:r>
    </w:p>
    <w:p w14:paraId="0000000D" w14:textId="2F789E2C" w:rsidR="00D50B28" w:rsidRPr="00E91B41" w:rsidRDefault="00FF04B6" w:rsidP="00E91B41">
      <w:pPr>
        <w:pStyle w:val="NormalWeb"/>
        <w:numPr>
          <w:ilvl w:val="0"/>
          <w:numId w:val="11"/>
        </w:numPr>
        <w:shd w:val="clear" w:color="auto" w:fill="FFFFFF"/>
        <w:tabs>
          <w:tab w:val="clear" w:pos="0"/>
        </w:tabs>
        <w:spacing w:before="0" w:beforeAutospacing="0" w:after="0" w:afterAutospacing="0" w:line="288" w:lineRule="auto"/>
        <w:ind w:left="850"/>
        <w:jc w:val="both"/>
        <w:rPr>
          <w:color w:val="000000" w:themeColor="text1"/>
          <w:sz w:val="22"/>
          <w:szCs w:val="22"/>
        </w:rPr>
      </w:pPr>
      <w:r>
        <w:rPr>
          <w:color w:val="000000" w:themeColor="text1"/>
          <w:sz w:val="22"/>
        </w:rPr>
        <w:t>võttes arvesse komisjoni 5. märtsi 2020. aasta teatist „Võrdõiguslik liit: soolise võrdõiguslikkuse strateegia 2020–2025“,</w:t>
      </w:r>
    </w:p>
    <w:p w14:paraId="0000000E" w14:textId="77777777" w:rsidR="00D50B28" w:rsidRPr="00E91B41" w:rsidRDefault="00FF04B6" w:rsidP="00E91B41">
      <w:pPr>
        <w:pStyle w:val="ListParagraph"/>
        <w:numPr>
          <w:ilvl w:val="0"/>
          <w:numId w:val="11"/>
        </w:numPr>
        <w:tabs>
          <w:tab w:val="clear" w:pos="0"/>
        </w:tabs>
        <w:ind w:left="850"/>
      </w:pPr>
      <w:r>
        <w:t>võttes arvesse Euroopa Parlamendi 16. septembri 2021. aasta resolutsiooni soovitustega komisjonile seoses soolise vägivalla määratlemisega ELi toimimise lepingu artikli 83 lõikes 1 nimetatava uue kuriteoliigina,</w:t>
      </w:r>
    </w:p>
    <w:p w14:paraId="0000000F" w14:textId="6FB53ADD" w:rsidR="00D50B28" w:rsidRPr="00CF1E0A" w:rsidRDefault="00FF04B6" w:rsidP="00E91B41">
      <w:pPr>
        <w:pStyle w:val="ListParagraph"/>
        <w:numPr>
          <w:ilvl w:val="0"/>
          <w:numId w:val="11"/>
        </w:numPr>
        <w:tabs>
          <w:tab w:val="clear" w:pos="0"/>
        </w:tabs>
        <w:ind w:left="850"/>
      </w:pPr>
      <w:r>
        <w:t>võttes arvesse Euroopa Parlamendi 12. veebruari 2020. aasta resolutsiooni ELi strateegia kohta, mille eesmärk on lõpetada naiste suguelundite moonutamine kogu maailmas,</w:t>
      </w:r>
    </w:p>
    <w:p w14:paraId="00000010" w14:textId="77777777" w:rsidR="00D50B28" w:rsidRPr="00E91B41" w:rsidRDefault="00FF04B6" w:rsidP="00E91B41">
      <w:pPr>
        <w:pStyle w:val="ListParagraph"/>
        <w:numPr>
          <w:ilvl w:val="0"/>
          <w:numId w:val="11"/>
        </w:numPr>
        <w:tabs>
          <w:tab w:val="clear" w:pos="0"/>
        </w:tabs>
        <w:ind w:left="850"/>
      </w:pPr>
      <w:r>
        <w:t>võttes arvesse ÜRO konventsiooni naiste diskrimineerimise kõigi vormide likvideerimise kohta,</w:t>
      </w:r>
    </w:p>
    <w:p w14:paraId="00000011" w14:textId="4158C624" w:rsidR="00D50B28" w:rsidRPr="00E91B41" w:rsidRDefault="00FF04B6" w:rsidP="00E91B41">
      <w:pPr>
        <w:pStyle w:val="ListParagraph"/>
        <w:numPr>
          <w:ilvl w:val="0"/>
          <w:numId w:val="11"/>
        </w:numPr>
        <w:tabs>
          <w:tab w:val="clear" w:pos="0"/>
        </w:tabs>
        <w:ind w:left="850"/>
      </w:pPr>
      <w:r>
        <w:t>võttes arvesse Rahvusvahelise Tööorganisatsiooni konventsiooni nr 190 vägivalla ja ahistamise kaotamise kohta töömaailmas,</w:t>
      </w:r>
    </w:p>
    <w:p w14:paraId="00000012" w14:textId="42155ADE" w:rsidR="00D50B28" w:rsidRPr="00CF1E0A" w:rsidRDefault="00FF04B6" w:rsidP="00E91B41">
      <w:pPr>
        <w:pStyle w:val="ListParagraph"/>
        <w:numPr>
          <w:ilvl w:val="0"/>
          <w:numId w:val="11"/>
        </w:numPr>
        <w:tabs>
          <w:tab w:val="clear" w:pos="0"/>
        </w:tabs>
        <w:ind w:left="850"/>
      </w:pPr>
      <w:r>
        <w:t>võttes arvesse ÜRO kestliku arengu eesmärki nr 5 „Sooline võrdõiguslikkus“,</w:t>
      </w:r>
    </w:p>
    <w:p w14:paraId="00000013" w14:textId="2F63E25F" w:rsidR="00D50B28" w:rsidRPr="00E91B41" w:rsidRDefault="00FF04B6" w:rsidP="00E91B41">
      <w:pPr>
        <w:pStyle w:val="ListParagraph"/>
        <w:numPr>
          <w:ilvl w:val="0"/>
          <w:numId w:val="11"/>
        </w:numPr>
        <w:tabs>
          <w:tab w:val="clear" w:pos="0"/>
        </w:tabs>
        <w:ind w:left="850"/>
      </w:pPr>
      <w:r>
        <w:t xml:space="preserve">võttes arvesse Euroopa Parlamendi 14. detsembri 2021. aasta resolutsiooni soovitustega komisjonile soolise vägivalla vastu võitlemise kohta: </w:t>
      </w:r>
      <w:proofErr w:type="spellStart"/>
      <w:r>
        <w:t>kübervägivald</w:t>
      </w:r>
      <w:proofErr w:type="spellEnd"/>
      <w:r>
        <w:t>,</w:t>
      </w:r>
    </w:p>
    <w:p w14:paraId="19B3B425" w14:textId="213F096D" w:rsidR="0088414D" w:rsidRPr="00E91B41" w:rsidRDefault="0088414D" w:rsidP="00E91B41">
      <w:pPr>
        <w:pStyle w:val="ListParagraph"/>
        <w:numPr>
          <w:ilvl w:val="0"/>
          <w:numId w:val="11"/>
        </w:numPr>
        <w:tabs>
          <w:tab w:val="clear" w:pos="0"/>
        </w:tabs>
        <w:ind w:left="850"/>
      </w:pPr>
      <w:r>
        <w:t xml:space="preserve">võttes arvesse Valencia </w:t>
      </w:r>
      <w:proofErr w:type="spellStart"/>
      <w:r>
        <w:t>autoomse</w:t>
      </w:r>
      <w:proofErr w:type="spellEnd"/>
      <w:r>
        <w:t xml:space="preserve"> piirkonna parlamendi resolutsiooni piirkonna kuulutamise kohta naistele turvaliseks paigaks,</w:t>
      </w:r>
    </w:p>
    <w:p w14:paraId="00000014" w14:textId="77777777" w:rsidR="00D50B28" w:rsidRPr="00E91B41" w:rsidRDefault="00D50B28" w:rsidP="00126E5F"/>
    <w:p w14:paraId="00000015" w14:textId="77777777" w:rsidR="00D50B28" w:rsidRPr="00E91B41" w:rsidRDefault="00FF04B6" w:rsidP="00126E5F">
      <w:pPr>
        <w:pStyle w:val="ListParagraph"/>
        <w:numPr>
          <w:ilvl w:val="0"/>
          <w:numId w:val="5"/>
        </w:numPr>
        <w:shd w:val="clear" w:color="auto" w:fill="FFFFFF"/>
        <w:ind w:left="1134" w:hanging="567"/>
      </w:pPr>
      <w:r>
        <w:t xml:space="preserve">arvestades, et naiste ja meeste võrdõiguslikkus on ELi alusväärtus ja põhiõigus, mis on sätestatud aluslepingutes ja Euroopa Liidu põhiõiguste hartas; </w:t>
      </w:r>
    </w:p>
    <w:p w14:paraId="00000016" w14:textId="77777777" w:rsidR="00D50B28" w:rsidRPr="00E91B41" w:rsidRDefault="00FF04B6" w:rsidP="00126E5F">
      <w:pPr>
        <w:pStyle w:val="ListParagraph"/>
        <w:numPr>
          <w:ilvl w:val="0"/>
          <w:numId w:val="5"/>
        </w:numPr>
        <w:shd w:val="clear" w:color="auto" w:fill="FFFFFF"/>
        <w:ind w:left="1134" w:hanging="567"/>
      </w:pPr>
      <w:r>
        <w:t>arvestades, et võitlus soolise vägivalla vastu on ELis jagatud vastutus, mis nõuab ühiseid jõupingutusi ja meetmeid kõigil valitsustasanditel ning eelkõige kohalike ja piirkondlike omavalitsuste poolt, kellel on selles keskne roll, sest nad on kohapeal inimestele kõige lähemal;</w:t>
      </w:r>
    </w:p>
    <w:p w14:paraId="547091C0" w14:textId="77777777" w:rsidR="009B4BD2" w:rsidRPr="00E91B41" w:rsidRDefault="00FF04B6" w:rsidP="00126E5F">
      <w:pPr>
        <w:pStyle w:val="ListParagraph"/>
        <w:numPr>
          <w:ilvl w:val="0"/>
          <w:numId w:val="5"/>
        </w:numPr>
        <w:shd w:val="clear" w:color="auto" w:fill="FFFFFF"/>
        <w:ind w:left="1134" w:hanging="567"/>
      </w:pPr>
      <w:r>
        <w:t xml:space="preserve">arvestades, et soolise vägivalla kaotamine, sealhulgas meeste toimepandava naiste- ja </w:t>
      </w:r>
      <w:proofErr w:type="spellStart"/>
      <w:r>
        <w:t>tütarlastevastase</w:t>
      </w:r>
      <w:proofErr w:type="spellEnd"/>
      <w:r>
        <w:t xml:space="preserve"> vägivalla kaotamine, on tõelise soolise võrdõiguslikkuse saavutamise üks eeltingimus;</w:t>
      </w:r>
    </w:p>
    <w:p w14:paraId="67C856DB" w14:textId="5158BDA7" w:rsidR="00FF4EE4" w:rsidRPr="00E91B41" w:rsidRDefault="00FF04B6" w:rsidP="00126E5F">
      <w:pPr>
        <w:pStyle w:val="ListParagraph"/>
        <w:numPr>
          <w:ilvl w:val="0"/>
          <w:numId w:val="5"/>
        </w:numPr>
        <w:shd w:val="clear" w:color="auto" w:fill="FFFFFF"/>
        <w:ind w:left="1134" w:hanging="567"/>
      </w:pPr>
      <w:r>
        <w:lastRenderedPageBreak/>
        <w:t xml:space="preserve">arvestades, et 31 % Euroopa naistest on kogenud füüsilist vägivalda, 5 % ELi naistest on langenud vägistamise ohvriks, umbes 50 naist nädalas kaotab soolise vägivalla tõttu elu ja 43 % naistest on kogenud </w:t>
      </w:r>
      <w:proofErr w:type="spellStart"/>
      <w:r>
        <w:t>lähisuhtes</w:t>
      </w:r>
      <w:proofErr w:type="spellEnd"/>
      <w:r>
        <w:t xml:space="preserve"> mingit liiki psühholoogilist vägivalda ning seejuures hinnatakse, et paljudest vägivallajuhtumitest endiselt ei teavitata;</w:t>
      </w:r>
    </w:p>
    <w:p w14:paraId="00000019" w14:textId="749DBCAA" w:rsidR="00D50B28" w:rsidRPr="00E91B41" w:rsidRDefault="009C55EF" w:rsidP="00126E5F">
      <w:pPr>
        <w:pStyle w:val="ListParagraph"/>
        <w:numPr>
          <w:ilvl w:val="0"/>
          <w:numId w:val="5"/>
        </w:numPr>
        <w:shd w:val="clear" w:color="auto" w:fill="FFFFFF"/>
        <w:ind w:left="1134" w:hanging="567"/>
      </w:pPr>
      <w:r>
        <w:t xml:space="preserve">arvestades, et sooline vägivald nii internetis kui ka väljaspool seda ning piisava kaitse puudumine ohustab mitmeid põhiõigusi, nagu õigus elule, õigus </w:t>
      </w:r>
      <w:proofErr w:type="spellStart"/>
      <w:r>
        <w:t>inimväärikusele</w:t>
      </w:r>
      <w:proofErr w:type="spellEnd"/>
      <w:r>
        <w:t>, õigus kehalisele ja vaimsele puutumatusele, piinamise ja ebainimliku või alandava kohtlemise või karistamise keeld, orjapidamise ja sunniviisilise töö keeld, õigus vabadusele ja turvalisusele ning õigus era- ja perekonnaelu austamisele;</w:t>
      </w:r>
    </w:p>
    <w:p w14:paraId="0000001A" w14:textId="67D82D6F" w:rsidR="00D50B28" w:rsidRPr="00E91B41" w:rsidRDefault="00FF04B6" w:rsidP="00126E5F">
      <w:pPr>
        <w:pStyle w:val="ListParagraph"/>
        <w:numPr>
          <w:ilvl w:val="0"/>
          <w:numId w:val="5"/>
        </w:numPr>
        <w:shd w:val="clear" w:color="auto" w:fill="FFFFFF"/>
        <w:ind w:left="1134" w:hanging="567"/>
      </w:pPr>
      <w:r>
        <w:t>arvestades, et naiste ja tütarlaste soopõhine tapmine (</w:t>
      </w:r>
      <w:proofErr w:type="spellStart"/>
      <w:r>
        <w:t>feminitsiid</w:t>
      </w:r>
      <w:proofErr w:type="spellEnd"/>
      <w:r>
        <w:t>) peaks olema eraldi kuriteokategooria, sest sooneutraalne mõiste „surma põhjustamine“ ei kajasta naiste ebavõrdsust, nende rõhumist ja süstemaatilist naistevastast vägivalda;</w:t>
      </w:r>
    </w:p>
    <w:p w14:paraId="59209E5F" w14:textId="6F453B37" w:rsidR="006A48E1" w:rsidRPr="00E91B41" w:rsidRDefault="006A48E1" w:rsidP="00126E5F">
      <w:pPr>
        <w:pStyle w:val="ListParagraph"/>
        <w:numPr>
          <w:ilvl w:val="0"/>
          <w:numId w:val="5"/>
        </w:numPr>
        <w:shd w:val="clear" w:color="auto" w:fill="FFFFFF"/>
        <w:ind w:left="1134" w:hanging="567"/>
      </w:pPr>
      <w:r>
        <w:t>arvestades, et sooline vägivald tuleks aluslepingutega määrata ELis üheks kuriteoliigiks; </w:t>
      </w:r>
    </w:p>
    <w:p w14:paraId="0000001B" w14:textId="0A596767" w:rsidR="00D50B28" w:rsidRPr="00E91B41" w:rsidRDefault="00FF04B6" w:rsidP="00126E5F">
      <w:pPr>
        <w:pStyle w:val="ListParagraph"/>
        <w:numPr>
          <w:ilvl w:val="0"/>
          <w:numId w:val="5"/>
        </w:numPr>
        <w:shd w:val="clear" w:color="auto" w:fill="FFFFFF"/>
        <w:ind w:left="1134" w:hanging="567"/>
      </w:pPr>
      <w:r>
        <w:t xml:space="preserve">arvestades, et traditsioonide ja kultuuri kaudu põlistatavad varajased ja sundabielud ning naiste suguelundite moonutamine kujutavad endast vabaduse, </w:t>
      </w:r>
      <w:proofErr w:type="spellStart"/>
      <w:r>
        <w:t>inimväärikuse</w:t>
      </w:r>
      <w:proofErr w:type="spellEnd"/>
      <w:r>
        <w:t xml:space="preserve"> ja kehalise puutumatuse õiguse rikkumist;</w:t>
      </w:r>
    </w:p>
    <w:p w14:paraId="26A48D57" w14:textId="22E094DD" w:rsidR="00AE19A0" w:rsidRPr="00E91B41" w:rsidRDefault="00FF04B6" w:rsidP="00126E5F">
      <w:pPr>
        <w:numPr>
          <w:ilvl w:val="0"/>
          <w:numId w:val="5"/>
        </w:numPr>
        <w:ind w:left="1134" w:hanging="567"/>
      </w:pPr>
      <w:r>
        <w:t xml:space="preserve">arvestades, et sooliste stereotüüpide kaotamine ja repressiivsete sooliste tavade peatamine progressiivsete õppekavade abil, milles on oluline osa eelkooli-, alg- ja keskhariduse tasemetel, on tütarlaste mõjuvõimu suurendamiseks otsustava tähtsusega; </w:t>
      </w:r>
    </w:p>
    <w:p w14:paraId="0000001C" w14:textId="55D130C6" w:rsidR="00D50B28" w:rsidRPr="00E91B41" w:rsidRDefault="00FF04B6" w:rsidP="00126E5F">
      <w:pPr>
        <w:numPr>
          <w:ilvl w:val="0"/>
          <w:numId w:val="5"/>
        </w:numPr>
        <w:ind w:left="1134" w:hanging="567"/>
      </w:pPr>
      <w:r>
        <w:t xml:space="preserve">arvestades, et põhjaliku suhtekoolituse ja seksuaalhariduse kättesaadavus, sealhulgas spetsiaalsed poistele mõeldud haridusprogrammid, on selliste progressiivsete õppekavade lahutamatu osa ning sellel on oluline osa võitluses soolise vägivalla, misogüünia ja sooliste stereotüüpide vastu; </w:t>
      </w:r>
    </w:p>
    <w:p w14:paraId="0000001D" w14:textId="020A28D6" w:rsidR="00D50B28" w:rsidRPr="00E91B41" w:rsidRDefault="00FF04B6" w:rsidP="00126E5F">
      <w:pPr>
        <w:numPr>
          <w:ilvl w:val="0"/>
          <w:numId w:val="5"/>
        </w:numPr>
        <w:ind w:left="1134" w:hanging="567"/>
      </w:pPr>
      <w:r>
        <w:t xml:space="preserve">arvestades, et soolist vägivalda soodustavate sooliste stereotüüpide kaotamisel on väga tähtis ametiasutuste täisleppimatus naisi diskrimineerivate või objektistavate piltide kuvamise suhtes avalikes kohtades asuvas reklaamis; </w:t>
      </w:r>
    </w:p>
    <w:p w14:paraId="0000001E" w14:textId="14FD27E0" w:rsidR="00D50B28" w:rsidRPr="00E91B41" w:rsidRDefault="009C55EF" w:rsidP="00126E5F">
      <w:pPr>
        <w:numPr>
          <w:ilvl w:val="0"/>
          <w:numId w:val="5"/>
        </w:numPr>
        <w:ind w:left="1134" w:hanging="567"/>
      </w:pPr>
      <w:r>
        <w:t>arvestades, et soolise aspekti arvestamine ja sooteadlik eelarvestamine on olulised tagamaks, et kõik poliitikameetmed kaitsevad naiste huve, ning seepärast peaksid need poliitikameetmed läbima range soolise mõju hindamise, ka kriiside ajal;</w:t>
      </w:r>
    </w:p>
    <w:p w14:paraId="0000001F" w14:textId="77777777" w:rsidR="00D50B28" w:rsidRPr="00E91B41" w:rsidRDefault="00D50B28" w:rsidP="00126E5F">
      <w:pPr>
        <w:rPr>
          <w:lang w:val="en-GB"/>
        </w:rPr>
      </w:pPr>
    </w:p>
    <w:p w14:paraId="00000020" w14:textId="554904D4" w:rsidR="00D50B28" w:rsidRPr="00E91B41" w:rsidRDefault="00FF04B6" w:rsidP="00126E5F">
      <w:r>
        <w:t>Eelöeldut silmas pidades otsustas ______________________ (valla/linna/piirkonna nimi) vallavolikogu/linnavolikogu/piirkonnavolikogu (mittevajalik maha tõmmata):</w:t>
      </w:r>
    </w:p>
    <w:p w14:paraId="00000021" w14:textId="77777777" w:rsidR="00D50B28" w:rsidRPr="00E91B41" w:rsidRDefault="00D50B28" w:rsidP="00126E5F"/>
    <w:p w14:paraId="00000022" w14:textId="67557E81" w:rsidR="00D50B28" w:rsidRPr="00E91B41" w:rsidRDefault="00FF04B6" w:rsidP="00126E5F">
      <w:pPr>
        <w:numPr>
          <w:ilvl w:val="0"/>
          <w:numId w:val="6"/>
        </w:numPr>
        <w:ind w:left="1134" w:hanging="567"/>
      </w:pPr>
      <w:r>
        <w:t>kuulutada ______________________ (valla/linna/piirkonna nimi) naistele turvaliseks paigaks ning pühenduda avalikule poliitikale, millega ühelt poolt tagatakse naiste turvalisus ja teiselt poolt karistatakse selgelt kõigi soolise vägivalla vormide toimepanemise eest, tagades naiste täieliku ja õiglase kaasamise kogu protsessi vältel;</w:t>
      </w:r>
    </w:p>
    <w:p w14:paraId="00000023" w14:textId="55E30BEE" w:rsidR="00D50B28" w:rsidRPr="00E91B41" w:rsidRDefault="00FF04B6" w:rsidP="00126E5F">
      <w:pPr>
        <w:numPr>
          <w:ilvl w:val="0"/>
          <w:numId w:val="6"/>
        </w:numPr>
        <w:ind w:left="1134" w:hanging="567"/>
      </w:pPr>
      <w:r>
        <w:t>tagada soolise vägivalla, sealhulgas pere- ja seksuaalvägivalla ohvritele otsene ja katkematu juurdepääs professionaalsetele, turvalistele ja terviklikele tugiteenustele;</w:t>
      </w:r>
    </w:p>
    <w:p w14:paraId="09712771" w14:textId="733FCC4E" w:rsidR="00840DBA" w:rsidRPr="00E91B41" w:rsidRDefault="00FF04B6" w:rsidP="00126E5F">
      <w:pPr>
        <w:numPr>
          <w:ilvl w:val="0"/>
          <w:numId w:val="6"/>
        </w:numPr>
        <w:ind w:left="1134" w:hanging="567"/>
      </w:pPr>
      <w:r>
        <w:t>tagada soolise vägivalla juhtumite mittediskrimineeriva registreerimise ja käsitlemisega tegelevate talituste kiire reageerimine ning näha ette meetmed ohvrite ja nende laste tõhusaks ja viivitamatuks kaitsmiseks;</w:t>
      </w:r>
    </w:p>
    <w:p w14:paraId="69D11FE1" w14:textId="718DC1F9" w:rsidR="00840DBA" w:rsidRPr="00E91B41" w:rsidRDefault="00840DBA" w:rsidP="00126E5F">
      <w:pPr>
        <w:numPr>
          <w:ilvl w:val="0"/>
          <w:numId w:val="6"/>
        </w:numPr>
        <w:ind w:left="1134" w:hanging="567"/>
      </w:pPr>
      <w:r>
        <w:t xml:space="preserve">pakkuda sootundlikkuse alast koolitust politseile, ametiasutustele ja soolise vägivalla ohvriks langenud naiste vastuvõtukeskuste, sealhulgas varjupaikade töötajatele, kusjuures </w:t>
      </w:r>
      <w:proofErr w:type="spellStart"/>
      <w:r>
        <w:t>esmareageerijad</w:t>
      </w:r>
      <w:proofErr w:type="spellEnd"/>
      <w:r>
        <w:t xml:space="preserve"> on sellise koolituse peamine prioriteet;</w:t>
      </w:r>
    </w:p>
    <w:p w14:paraId="1370AFB7" w14:textId="77777777" w:rsidR="003B351E" w:rsidRPr="00E91B41" w:rsidRDefault="00FF04B6" w:rsidP="00126E5F">
      <w:pPr>
        <w:numPr>
          <w:ilvl w:val="0"/>
          <w:numId w:val="6"/>
        </w:numPr>
        <w:ind w:left="1134" w:hanging="567"/>
      </w:pPr>
      <w:r>
        <w:lastRenderedPageBreak/>
        <w:t xml:space="preserve">koguda haldusandmeid </w:t>
      </w:r>
      <w:proofErr w:type="spellStart"/>
      <w:r>
        <w:t>lähisuhtevägivalla</w:t>
      </w:r>
      <w:proofErr w:type="spellEnd"/>
      <w:r>
        <w:t xml:space="preserve"> ning naiste ja tütarlaste soopõhise tapmise (</w:t>
      </w:r>
      <w:proofErr w:type="spellStart"/>
      <w:r>
        <w:t>feminitsiid</w:t>
      </w:r>
      <w:proofErr w:type="spellEnd"/>
      <w:r>
        <w:t>) kohta, et aidata kaasa selle ärahoidmisele ja tõkestamisele;</w:t>
      </w:r>
    </w:p>
    <w:p w14:paraId="752338A8" w14:textId="77777777" w:rsidR="003B351E" w:rsidRPr="00E91B41" w:rsidRDefault="00FF04B6" w:rsidP="00126E5F">
      <w:pPr>
        <w:numPr>
          <w:ilvl w:val="0"/>
          <w:numId w:val="6"/>
        </w:numPr>
        <w:ind w:left="1134" w:hanging="567"/>
      </w:pPr>
      <w:r>
        <w:t xml:space="preserve">kohaldada täisleppimatuse poliitikat </w:t>
      </w:r>
      <w:proofErr w:type="spellStart"/>
      <w:r>
        <w:t>seksistliku</w:t>
      </w:r>
      <w:proofErr w:type="spellEnd"/>
      <w:r>
        <w:t xml:space="preserve"> reklaami suhtes, muu hulgas avalikes kohtades ja ühistranspordis, sest see soodustab kahjulikke soolisi stereotüüpe; </w:t>
      </w:r>
    </w:p>
    <w:p w14:paraId="315213B2" w14:textId="68241AAD" w:rsidR="003B351E" w:rsidRPr="00E91B41" w:rsidRDefault="00FF04B6" w:rsidP="00126E5F">
      <w:pPr>
        <w:numPr>
          <w:ilvl w:val="0"/>
          <w:numId w:val="6"/>
        </w:numPr>
        <w:ind w:left="1134" w:hanging="567"/>
      </w:pPr>
      <w:r>
        <w:t>võtta süstemaatiliselt arvesse naiste turvalisust ja vajadusi, kui otsustatakse eelarvemeetmete üle, mis on seotud selliste avalike teenustega nagu tänavavalgustus, ühistransport või vahendid soolise vägivalla ohvritega tegelevate sotsiaalteenuste jaoks;</w:t>
      </w:r>
    </w:p>
    <w:p w14:paraId="3CCD35B5" w14:textId="64E5E95A" w:rsidR="00D7578C" w:rsidRPr="00E91B41" w:rsidRDefault="00D7578C" w:rsidP="00126E5F">
      <w:pPr>
        <w:numPr>
          <w:ilvl w:val="0"/>
          <w:numId w:val="6"/>
        </w:numPr>
        <w:ind w:left="1134" w:hanging="567"/>
      </w:pPr>
      <w:bookmarkStart w:id="0" w:name="_Hlk126162679"/>
      <w:r>
        <w:t>korraldada koolides ja ülikoolides haridusprogramme/koolitusi/esitlusi, et täiendada suhtekoolituse ja seksuaalhariduse õppekavasid ning suurendada varasest east alates teadlikkust soolise ahistamise ja vägivalla mõjust;</w:t>
      </w:r>
      <w:bookmarkEnd w:id="0"/>
    </w:p>
    <w:p w14:paraId="567CF1E6" w14:textId="77777777" w:rsidR="00D7578C" w:rsidRPr="00E91B41" w:rsidRDefault="00FF04B6" w:rsidP="00126E5F">
      <w:pPr>
        <w:numPr>
          <w:ilvl w:val="0"/>
          <w:numId w:val="6"/>
        </w:numPr>
        <w:ind w:left="1134" w:hanging="567"/>
      </w:pPr>
      <w:r>
        <w:t>jälgida valvsalt olukorda ja kohaldada viivitamata karistusi inimkaubanduse juhtumite ning naisi ja tüdrukuid kahjustavate tavade korral (naiste suguelundite moonutamine, varajased ja sundabielud, sundsteriliseerimine);</w:t>
      </w:r>
    </w:p>
    <w:p w14:paraId="0BBC2CCE" w14:textId="77777777" w:rsidR="00D7578C" w:rsidRPr="00E91B41" w:rsidRDefault="00FF04B6" w:rsidP="00126E5F">
      <w:pPr>
        <w:numPr>
          <w:ilvl w:val="0"/>
          <w:numId w:val="6"/>
        </w:numPr>
        <w:ind w:left="1134" w:hanging="567"/>
      </w:pPr>
      <w:r>
        <w:t xml:space="preserve">jälgida valvsalt olukorda ja kohaldada täisleppimatust igasuguste soolise </w:t>
      </w:r>
      <w:proofErr w:type="spellStart"/>
      <w:r>
        <w:t>kübervägivalla</w:t>
      </w:r>
      <w:proofErr w:type="spellEnd"/>
      <w:r>
        <w:t xml:space="preserve"> vormide suhtes;</w:t>
      </w:r>
    </w:p>
    <w:p w14:paraId="6A04C8ED" w14:textId="77777777" w:rsidR="00D7578C" w:rsidRPr="00E91B41" w:rsidRDefault="00155B5B" w:rsidP="00126E5F">
      <w:pPr>
        <w:numPr>
          <w:ilvl w:val="0"/>
          <w:numId w:val="6"/>
        </w:numPr>
        <w:ind w:left="1134" w:hanging="567"/>
      </w:pPr>
      <w:r>
        <w:t xml:space="preserve">suurendada üldsuse teadlikkust soolisest vägivallast teavituskampaaniate abil, mille eesmärk on muu hulgas teavitada ohvreid sellest, kus ja kuidas pääseb ligi tugiteenustele. Need tegevused peaksid kulmineeruma üritustega rahvusvahelise naistevastase vägivalla kaotamise päeval (25. november); </w:t>
      </w:r>
    </w:p>
    <w:p w14:paraId="0000002D" w14:textId="1BA154B6" w:rsidR="00D50B28" w:rsidRPr="00CF1E0A" w:rsidRDefault="00FF04B6" w:rsidP="00126E5F">
      <w:pPr>
        <w:numPr>
          <w:ilvl w:val="0"/>
          <w:numId w:val="6"/>
        </w:numPr>
        <w:ind w:left="1134" w:hanging="567"/>
      </w:pPr>
      <w:r>
        <w:t xml:space="preserve">näidata XXX kohaliku/piirkondliku omavalitsuse korralduse ja tööga eeskuju. </w:t>
      </w:r>
    </w:p>
    <w:p w14:paraId="173B93C6" w14:textId="77777777" w:rsidR="003D6677" w:rsidRPr="00CF1E0A" w:rsidRDefault="003D6677" w:rsidP="00126E5F"/>
    <w:p w14:paraId="242C6266" w14:textId="4C1B334E" w:rsidR="003D6677" w:rsidRPr="00CF1E0A" w:rsidRDefault="003D6677" w:rsidP="00456376">
      <w:pPr>
        <w:overflowPunct w:val="0"/>
        <w:autoSpaceDE w:val="0"/>
        <w:autoSpaceDN w:val="0"/>
        <w:adjustRightInd w:val="0"/>
        <w:jc w:val="center"/>
        <w:textAlignment w:val="baseline"/>
      </w:pPr>
      <w:r>
        <w:t>_____________</w:t>
      </w:r>
    </w:p>
    <w:sectPr w:rsidR="003D6677" w:rsidRPr="00CF1E0A" w:rsidSect="00960F21">
      <w:pgSz w:w="11909" w:h="16834"/>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E020" w14:textId="77777777" w:rsidR="00527C39" w:rsidRDefault="00527C39">
      <w:pPr>
        <w:spacing w:line="240" w:lineRule="auto"/>
      </w:pPr>
      <w:r>
        <w:separator/>
      </w:r>
    </w:p>
  </w:endnote>
  <w:endnote w:type="continuationSeparator" w:id="0">
    <w:p w14:paraId="68044612" w14:textId="77777777" w:rsidR="00527C39" w:rsidRDefault="00527C39">
      <w:pPr>
        <w:spacing w:line="240" w:lineRule="auto"/>
      </w:pPr>
      <w:r>
        <w:continuationSeparator/>
      </w:r>
    </w:p>
  </w:endnote>
  <w:endnote w:type="continuationNotice" w:id="1">
    <w:p w14:paraId="4D837689" w14:textId="77777777" w:rsidR="00527C39" w:rsidRDefault="00527C3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453DB" w14:textId="77777777" w:rsidR="00527C39" w:rsidRDefault="00527C39">
      <w:pPr>
        <w:spacing w:line="240" w:lineRule="auto"/>
      </w:pPr>
      <w:r>
        <w:separator/>
      </w:r>
    </w:p>
  </w:footnote>
  <w:footnote w:type="continuationSeparator" w:id="0">
    <w:p w14:paraId="7A6A44A7" w14:textId="77777777" w:rsidR="00527C39" w:rsidRDefault="00527C39">
      <w:pPr>
        <w:spacing w:line="240" w:lineRule="auto"/>
      </w:pPr>
      <w:r>
        <w:continuationSeparator/>
      </w:r>
    </w:p>
  </w:footnote>
  <w:footnote w:type="continuationNotice" w:id="1">
    <w:p w14:paraId="66C5B9F4" w14:textId="77777777" w:rsidR="00527C39" w:rsidRDefault="00527C39">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BFC66BC"/>
    <w:multiLevelType w:val="multilevel"/>
    <w:tmpl w:val="2E18CC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1552DA1"/>
    <w:multiLevelType w:val="multilevel"/>
    <w:tmpl w:val="7F86A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5862CB"/>
    <w:multiLevelType w:val="multilevel"/>
    <w:tmpl w:val="A6DCB686"/>
    <w:lvl w:ilvl="0">
      <w:start w:val="1"/>
      <w:numFmt w:val="upperLetter"/>
      <w:lvlText w:val="%1."/>
      <w:lvlJc w:val="left"/>
      <w:pPr>
        <w:ind w:left="135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6A9048B"/>
    <w:multiLevelType w:val="multilevel"/>
    <w:tmpl w:val="0422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B74B7"/>
    <w:multiLevelType w:val="multilevel"/>
    <w:tmpl w:val="DF3ED0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0E471F"/>
    <w:multiLevelType w:val="multilevel"/>
    <w:tmpl w:val="635419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C662840"/>
    <w:multiLevelType w:val="multilevel"/>
    <w:tmpl w:val="D8E8C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595C60"/>
    <w:multiLevelType w:val="hybridMultilevel"/>
    <w:tmpl w:val="1F66F1D4"/>
    <w:lvl w:ilvl="0" w:tplc="0D408EE0">
      <w:start w:val="1"/>
      <w:numFmt w:val="bullet"/>
      <w:lvlRestart w:val="0"/>
      <w:lvlText w:val="-"/>
      <w:lvlJc w:val="left"/>
      <w:pPr>
        <w:tabs>
          <w:tab w:val="num" w:pos="0"/>
        </w:tabs>
        <w:ind w:left="283" w:hanging="283"/>
      </w:pPr>
      <w:rPr>
        <w:rFonts w:ascii="Symbol" w:hAnsi="Symbol" w:hint="default"/>
        <w:b w:val="0"/>
        <w:i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02EB"/>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D1A3B6D"/>
    <w:multiLevelType w:val="multilevel"/>
    <w:tmpl w:val="5AB06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5"/>
  </w:num>
  <w:num w:numId="3">
    <w:abstractNumId w:val="1"/>
  </w:num>
  <w:num w:numId="4">
    <w:abstractNumId w:val="0"/>
  </w:num>
  <w:num w:numId="5">
    <w:abstractNumId w:val="3"/>
  </w:num>
  <w:num w:numId="6">
    <w:abstractNumId w:val="9"/>
  </w:num>
  <w:num w:numId="7">
    <w:abstractNumId w:val="2"/>
  </w:num>
  <w:num w:numId="8">
    <w:abstractNumId w:val="6"/>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nl-BE" w:vendorID="64" w:dllVersion="6" w:nlCheck="1" w:checkStyle="0"/>
  <w:activeWritingStyle w:appName="MSWord" w:lang="en-GB" w:vendorID="64" w:dllVersion="6" w:nlCheck="1" w:checkStyle="1"/>
  <w:activeWritingStyle w:appName="MSWord" w:lang="en-GB" w:vendorID="64" w:dllVersion="4096" w:nlCheck="1" w:checkStyle="0"/>
  <w:activeWritingStyle w:appName="MSWord" w:lang="nl-BE" w:vendorID="64" w:dllVersion="4096" w:nlCheck="1" w:checkStyle="0"/>
  <w:activeWritingStyle w:appName="MSWord" w:lang="en-US" w:vendorID="64" w:dllVersion="4096"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B28"/>
    <w:rsid w:val="0000498C"/>
    <w:rsid w:val="00012216"/>
    <w:rsid w:val="00044D8E"/>
    <w:rsid w:val="00057DE2"/>
    <w:rsid w:val="00081606"/>
    <w:rsid w:val="000A6124"/>
    <w:rsid w:val="000A750B"/>
    <w:rsid w:val="000D09BE"/>
    <w:rsid w:val="000D14A2"/>
    <w:rsid w:val="000D3EF0"/>
    <w:rsid w:val="000E2371"/>
    <w:rsid w:val="000F7591"/>
    <w:rsid w:val="0010194E"/>
    <w:rsid w:val="00126E5F"/>
    <w:rsid w:val="00137B8F"/>
    <w:rsid w:val="00150203"/>
    <w:rsid w:val="00155B5B"/>
    <w:rsid w:val="001A5707"/>
    <w:rsid w:val="001F01E6"/>
    <w:rsid w:val="00236DF8"/>
    <w:rsid w:val="00260BFF"/>
    <w:rsid w:val="002A262C"/>
    <w:rsid w:val="00321301"/>
    <w:rsid w:val="0032527B"/>
    <w:rsid w:val="00350448"/>
    <w:rsid w:val="0036345D"/>
    <w:rsid w:val="00383F5D"/>
    <w:rsid w:val="003B351E"/>
    <w:rsid w:val="003C5B7C"/>
    <w:rsid w:val="003D0AC1"/>
    <w:rsid w:val="003D59C7"/>
    <w:rsid w:val="003D6677"/>
    <w:rsid w:val="003F5D79"/>
    <w:rsid w:val="0043276B"/>
    <w:rsid w:val="0043707C"/>
    <w:rsid w:val="00442D0A"/>
    <w:rsid w:val="0044645C"/>
    <w:rsid w:val="00456376"/>
    <w:rsid w:val="00473D1F"/>
    <w:rsid w:val="00494A60"/>
    <w:rsid w:val="004B4A5C"/>
    <w:rsid w:val="004D6AFD"/>
    <w:rsid w:val="004F07E0"/>
    <w:rsid w:val="00527C39"/>
    <w:rsid w:val="005365B6"/>
    <w:rsid w:val="00537037"/>
    <w:rsid w:val="00570266"/>
    <w:rsid w:val="005F7C88"/>
    <w:rsid w:val="006110AD"/>
    <w:rsid w:val="00656BC1"/>
    <w:rsid w:val="0066557B"/>
    <w:rsid w:val="006A48E1"/>
    <w:rsid w:val="006D6E47"/>
    <w:rsid w:val="006E0600"/>
    <w:rsid w:val="00705B05"/>
    <w:rsid w:val="007144FE"/>
    <w:rsid w:val="007750C5"/>
    <w:rsid w:val="0078512B"/>
    <w:rsid w:val="007C0121"/>
    <w:rsid w:val="00812E63"/>
    <w:rsid w:val="00840DBA"/>
    <w:rsid w:val="0088414D"/>
    <w:rsid w:val="00885358"/>
    <w:rsid w:val="00891928"/>
    <w:rsid w:val="00901E6D"/>
    <w:rsid w:val="00924EF3"/>
    <w:rsid w:val="00936D4B"/>
    <w:rsid w:val="00953A25"/>
    <w:rsid w:val="00960F21"/>
    <w:rsid w:val="00976017"/>
    <w:rsid w:val="009918BA"/>
    <w:rsid w:val="00992847"/>
    <w:rsid w:val="009A0B1B"/>
    <w:rsid w:val="009A6112"/>
    <w:rsid w:val="009B4BD2"/>
    <w:rsid w:val="009C55EF"/>
    <w:rsid w:val="009D6B21"/>
    <w:rsid w:val="009F300A"/>
    <w:rsid w:val="00A016D9"/>
    <w:rsid w:val="00A06D9C"/>
    <w:rsid w:val="00A14CC5"/>
    <w:rsid w:val="00A217A5"/>
    <w:rsid w:val="00AA45C7"/>
    <w:rsid w:val="00AB7DF2"/>
    <w:rsid w:val="00AE19A0"/>
    <w:rsid w:val="00B24C70"/>
    <w:rsid w:val="00B60D7C"/>
    <w:rsid w:val="00B61273"/>
    <w:rsid w:val="00B97533"/>
    <w:rsid w:val="00BD51E6"/>
    <w:rsid w:val="00BE353C"/>
    <w:rsid w:val="00BF3568"/>
    <w:rsid w:val="00C135BE"/>
    <w:rsid w:val="00C17E20"/>
    <w:rsid w:val="00C261AE"/>
    <w:rsid w:val="00C41130"/>
    <w:rsid w:val="00C5244C"/>
    <w:rsid w:val="00C5440F"/>
    <w:rsid w:val="00C776F1"/>
    <w:rsid w:val="00C87025"/>
    <w:rsid w:val="00CD42BF"/>
    <w:rsid w:val="00CE48FF"/>
    <w:rsid w:val="00CE5D47"/>
    <w:rsid w:val="00CF1E0A"/>
    <w:rsid w:val="00D10506"/>
    <w:rsid w:val="00D10CE6"/>
    <w:rsid w:val="00D4427A"/>
    <w:rsid w:val="00D46D93"/>
    <w:rsid w:val="00D50B28"/>
    <w:rsid w:val="00D7578C"/>
    <w:rsid w:val="00D86ED5"/>
    <w:rsid w:val="00D96D80"/>
    <w:rsid w:val="00DA29E4"/>
    <w:rsid w:val="00DB0DE3"/>
    <w:rsid w:val="00DE256A"/>
    <w:rsid w:val="00DE4ADA"/>
    <w:rsid w:val="00DE72A2"/>
    <w:rsid w:val="00E00A1A"/>
    <w:rsid w:val="00E3157C"/>
    <w:rsid w:val="00E41F11"/>
    <w:rsid w:val="00E43072"/>
    <w:rsid w:val="00E53773"/>
    <w:rsid w:val="00E75A4F"/>
    <w:rsid w:val="00E91B41"/>
    <w:rsid w:val="00EC0640"/>
    <w:rsid w:val="00F05277"/>
    <w:rsid w:val="00F15CCB"/>
    <w:rsid w:val="00F56348"/>
    <w:rsid w:val="00FF04B6"/>
    <w:rsid w:val="00FF4EE4"/>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88145"/>
  <w15:docId w15:val="{8A78556A-5D8C-4544-A950-A381D5B0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t-EE" w:eastAsia="fr-BE" w:bidi="ar-SA"/>
      </w:rPr>
    </w:rPrDefault>
    <w:pPrDefault>
      <w:pPr>
        <w:spacing w:line="288"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71"/>
    <w:rPr>
      <w:lang w:eastAsia="en-US"/>
    </w:rPr>
  </w:style>
  <w:style w:type="paragraph" w:styleId="Heading1">
    <w:name w:val="heading 1"/>
    <w:basedOn w:val="Normal"/>
    <w:next w:val="Normal"/>
    <w:link w:val="Heading1Char"/>
    <w:qFormat/>
    <w:rsid w:val="000E2371"/>
    <w:pPr>
      <w:numPr>
        <w:numId w:val="4"/>
      </w:numPr>
      <w:ind w:left="567" w:hanging="567"/>
      <w:outlineLvl w:val="0"/>
    </w:pPr>
    <w:rPr>
      <w:kern w:val="28"/>
    </w:rPr>
  </w:style>
  <w:style w:type="paragraph" w:styleId="Heading2">
    <w:name w:val="heading 2"/>
    <w:basedOn w:val="Normal"/>
    <w:next w:val="Normal"/>
    <w:link w:val="Heading2Char"/>
    <w:qFormat/>
    <w:rsid w:val="000E2371"/>
    <w:pPr>
      <w:numPr>
        <w:ilvl w:val="1"/>
        <w:numId w:val="4"/>
      </w:numPr>
      <w:ind w:left="567" w:hanging="567"/>
      <w:outlineLvl w:val="1"/>
    </w:pPr>
  </w:style>
  <w:style w:type="paragraph" w:styleId="Heading3">
    <w:name w:val="heading 3"/>
    <w:basedOn w:val="Normal"/>
    <w:next w:val="Normal"/>
    <w:link w:val="Heading3Char"/>
    <w:qFormat/>
    <w:rsid w:val="000E2371"/>
    <w:pPr>
      <w:numPr>
        <w:ilvl w:val="2"/>
        <w:numId w:val="4"/>
      </w:numPr>
      <w:ind w:left="567" w:hanging="567"/>
      <w:outlineLvl w:val="2"/>
    </w:pPr>
  </w:style>
  <w:style w:type="paragraph" w:styleId="Heading4">
    <w:name w:val="heading 4"/>
    <w:basedOn w:val="Normal"/>
    <w:next w:val="Normal"/>
    <w:link w:val="Heading4Char"/>
    <w:qFormat/>
    <w:rsid w:val="000E2371"/>
    <w:pPr>
      <w:numPr>
        <w:ilvl w:val="3"/>
        <w:numId w:val="4"/>
      </w:numPr>
      <w:ind w:left="567" w:hanging="567"/>
      <w:outlineLvl w:val="3"/>
    </w:pPr>
  </w:style>
  <w:style w:type="paragraph" w:styleId="Heading5">
    <w:name w:val="heading 5"/>
    <w:basedOn w:val="Normal"/>
    <w:next w:val="Normal"/>
    <w:link w:val="Heading5Char"/>
    <w:qFormat/>
    <w:rsid w:val="000E2371"/>
    <w:pPr>
      <w:numPr>
        <w:ilvl w:val="4"/>
        <w:numId w:val="4"/>
      </w:numPr>
      <w:ind w:left="567" w:hanging="567"/>
      <w:outlineLvl w:val="4"/>
    </w:pPr>
  </w:style>
  <w:style w:type="paragraph" w:styleId="Heading6">
    <w:name w:val="heading 6"/>
    <w:basedOn w:val="Normal"/>
    <w:next w:val="Normal"/>
    <w:link w:val="Heading6Char"/>
    <w:qFormat/>
    <w:rsid w:val="000E2371"/>
    <w:pPr>
      <w:numPr>
        <w:ilvl w:val="5"/>
        <w:numId w:val="4"/>
      </w:numPr>
      <w:ind w:left="567" w:hanging="567"/>
      <w:outlineLvl w:val="5"/>
    </w:pPr>
  </w:style>
  <w:style w:type="paragraph" w:styleId="Heading7">
    <w:name w:val="heading 7"/>
    <w:basedOn w:val="Normal"/>
    <w:next w:val="Normal"/>
    <w:link w:val="Heading7Char"/>
    <w:qFormat/>
    <w:rsid w:val="000E2371"/>
    <w:pPr>
      <w:numPr>
        <w:ilvl w:val="6"/>
        <w:numId w:val="4"/>
      </w:numPr>
      <w:ind w:left="567" w:hanging="567"/>
      <w:outlineLvl w:val="6"/>
    </w:pPr>
  </w:style>
  <w:style w:type="paragraph" w:styleId="Heading8">
    <w:name w:val="heading 8"/>
    <w:basedOn w:val="Normal"/>
    <w:next w:val="Normal"/>
    <w:link w:val="Heading8Char"/>
    <w:qFormat/>
    <w:rsid w:val="000E2371"/>
    <w:pPr>
      <w:numPr>
        <w:ilvl w:val="7"/>
        <w:numId w:val="4"/>
      </w:numPr>
      <w:ind w:left="567" w:hanging="567"/>
      <w:outlineLvl w:val="7"/>
    </w:pPr>
  </w:style>
  <w:style w:type="paragraph" w:styleId="Heading9">
    <w:name w:val="heading 9"/>
    <w:basedOn w:val="Normal"/>
    <w:next w:val="Normal"/>
    <w:link w:val="Heading9Char"/>
    <w:qFormat/>
    <w:rsid w:val="000E2371"/>
    <w:pPr>
      <w:numPr>
        <w:ilvl w:val="8"/>
        <w:numId w:val="4"/>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0E2371"/>
    <w:rPr>
      <w:kern w:val="28"/>
      <w:lang w:val="et-EE" w:eastAsia="en-US"/>
    </w:rPr>
  </w:style>
  <w:style w:type="character" w:customStyle="1" w:styleId="Heading2Char">
    <w:name w:val="Heading 2 Char"/>
    <w:basedOn w:val="DefaultParagraphFont"/>
    <w:link w:val="Heading2"/>
    <w:rsid w:val="000E2371"/>
    <w:rPr>
      <w:lang w:val="et-EE" w:eastAsia="en-US"/>
    </w:rPr>
  </w:style>
  <w:style w:type="character" w:customStyle="1" w:styleId="Heading3Char">
    <w:name w:val="Heading 3 Char"/>
    <w:basedOn w:val="DefaultParagraphFont"/>
    <w:link w:val="Heading3"/>
    <w:rsid w:val="000E2371"/>
    <w:rPr>
      <w:lang w:val="et-EE" w:eastAsia="en-US"/>
    </w:rPr>
  </w:style>
  <w:style w:type="character" w:customStyle="1" w:styleId="Heading4Char">
    <w:name w:val="Heading 4 Char"/>
    <w:basedOn w:val="DefaultParagraphFont"/>
    <w:link w:val="Heading4"/>
    <w:rsid w:val="000E2371"/>
    <w:rPr>
      <w:lang w:val="et-EE" w:eastAsia="en-US"/>
    </w:rPr>
  </w:style>
  <w:style w:type="character" w:customStyle="1" w:styleId="Heading5Char">
    <w:name w:val="Heading 5 Char"/>
    <w:basedOn w:val="DefaultParagraphFont"/>
    <w:link w:val="Heading5"/>
    <w:rsid w:val="000E2371"/>
    <w:rPr>
      <w:lang w:val="et-EE" w:eastAsia="en-US"/>
    </w:rPr>
  </w:style>
  <w:style w:type="character" w:customStyle="1" w:styleId="Heading6Char">
    <w:name w:val="Heading 6 Char"/>
    <w:basedOn w:val="DefaultParagraphFont"/>
    <w:link w:val="Heading6"/>
    <w:rsid w:val="000E2371"/>
    <w:rPr>
      <w:lang w:val="et-EE" w:eastAsia="en-US"/>
    </w:rPr>
  </w:style>
  <w:style w:type="character" w:customStyle="1" w:styleId="Heading7Char">
    <w:name w:val="Heading 7 Char"/>
    <w:basedOn w:val="DefaultParagraphFont"/>
    <w:link w:val="Heading7"/>
    <w:rsid w:val="000E2371"/>
    <w:rPr>
      <w:lang w:val="et-EE" w:eastAsia="en-US"/>
    </w:rPr>
  </w:style>
  <w:style w:type="character" w:customStyle="1" w:styleId="Heading8Char">
    <w:name w:val="Heading 8 Char"/>
    <w:basedOn w:val="DefaultParagraphFont"/>
    <w:link w:val="Heading8"/>
    <w:rsid w:val="000E2371"/>
    <w:rPr>
      <w:lang w:val="et-EE" w:eastAsia="en-US"/>
    </w:rPr>
  </w:style>
  <w:style w:type="character" w:customStyle="1" w:styleId="Heading9Char">
    <w:name w:val="Heading 9 Char"/>
    <w:basedOn w:val="DefaultParagraphFont"/>
    <w:link w:val="Heading9"/>
    <w:rsid w:val="000E2371"/>
    <w:rPr>
      <w:lang w:val="et-EE" w:eastAsia="en-US"/>
    </w:rPr>
  </w:style>
  <w:style w:type="paragraph" w:styleId="Footer">
    <w:name w:val="footer"/>
    <w:basedOn w:val="Normal"/>
    <w:link w:val="FooterChar"/>
    <w:qFormat/>
    <w:rsid w:val="000E2371"/>
  </w:style>
  <w:style w:type="character" w:customStyle="1" w:styleId="FooterChar">
    <w:name w:val="Footer Char"/>
    <w:basedOn w:val="DefaultParagraphFont"/>
    <w:link w:val="Footer"/>
    <w:rsid w:val="000E2371"/>
    <w:rPr>
      <w:lang w:val="et-EE" w:eastAsia="en-US"/>
    </w:rPr>
  </w:style>
  <w:style w:type="paragraph" w:styleId="FootnoteText">
    <w:name w:val="footnote text"/>
    <w:basedOn w:val="Normal"/>
    <w:link w:val="FootnoteTextChar"/>
    <w:qFormat/>
    <w:rsid w:val="000E2371"/>
    <w:pPr>
      <w:keepLines/>
      <w:spacing w:after="60" w:line="240" w:lineRule="auto"/>
      <w:ind w:left="567" w:hanging="567"/>
    </w:pPr>
    <w:rPr>
      <w:sz w:val="16"/>
    </w:rPr>
  </w:style>
  <w:style w:type="character" w:customStyle="1" w:styleId="FootnoteTextChar">
    <w:name w:val="Footnote Text Char"/>
    <w:basedOn w:val="DefaultParagraphFont"/>
    <w:link w:val="FootnoteText"/>
    <w:rsid w:val="000E2371"/>
    <w:rPr>
      <w:rFonts w:ascii="Times New Roman" w:eastAsia="Times New Roman" w:hAnsi="Times New Roman" w:cs="Times New Roman"/>
      <w:sz w:val="16"/>
      <w:lang w:val="et-EE"/>
    </w:rPr>
  </w:style>
  <w:style w:type="paragraph" w:styleId="Header">
    <w:name w:val="header"/>
    <w:basedOn w:val="Normal"/>
    <w:link w:val="HeaderChar"/>
    <w:qFormat/>
    <w:rsid w:val="000E2371"/>
  </w:style>
  <w:style w:type="character" w:customStyle="1" w:styleId="HeaderChar">
    <w:name w:val="Header Char"/>
    <w:basedOn w:val="DefaultParagraphFont"/>
    <w:link w:val="Header"/>
    <w:rsid w:val="000E2371"/>
    <w:rPr>
      <w:lang w:val="et-EE" w:eastAsia="en-US"/>
    </w:rPr>
  </w:style>
  <w:style w:type="paragraph" w:customStyle="1" w:styleId="quotes">
    <w:name w:val="quotes"/>
    <w:basedOn w:val="Normal"/>
    <w:next w:val="Normal"/>
    <w:rsid w:val="000E2371"/>
    <w:pPr>
      <w:ind w:left="720"/>
    </w:pPr>
    <w:rPr>
      <w:i/>
    </w:rPr>
  </w:style>
  <w:style w:type="character" w:styleId="FootnoteReference">
    <w:name w:val="footnote reference"/>
    <w:basedOn w:val="DefaultParagraphFont"/>
    <w:unhideWhenUsed/>
    <w:qFormat/>
    <w:rsid w:val="000E2371"/>
    <w:rPr>
      <w:sz w:val="24"/>
      <w:vertAlign w:val="superscript"/>
    </w:rPr>
  </w:style>
  <w:style w:type="paragraph" w:styleId="NormalWeb">
    <w:name w:val="Normal (Web)"/>
    <w:basedOn w:val="Normal"/>
    <w:uiPriority w:val="99"/>
    <w:unhideWhenUsed/>
    <w:rsid w:val="000A750B"/>
    <w:pPr>
      <w:spacing w:before="100" w:beforeAutospacing="1" w:after="100" w:afterAutospacing="1" w:line="240" w:lineRule="auto"/>
      <w:jc w:val="left"/>
    </w:pPr>
    <w:rPr>
      <w:sz w:val="24"/>
      <w:szCs w:val="24"/>
    </w:rPr>
  </w:style>
  <w:style w:type="paragraph" w:customStyle="1" w:styleId="statut">
    <w:name w:val="statut"/>
    <w:basedOn w:val="Normal"/>
    <w:rsid w:val="004D6AFD"/>
    <w:pPr>
      <w:spacing w:before="100" w:beforeAutospacing="1" w:after="100" w:afterAutospacing="1" w:line="240" w:lineRule="auto"/>
      <w:jc w:val="left"/>
    </w:pPr>
    <w:rPr>
      <w:sz w:val="24"/>
      <w:szCs w:val="24"/>
    </w:rPr>
  </w:style>
  <w:style w:type="paragraph" w:customStyle="1" w:styleId="typedudocumentcp">
    <w:name w:val="typedudocument_cp"/>
    <w:basedOn w:val="Normal"/>
    <w:rsid w:val="004D6AFD"/>
    <w:pPr>
      <w:spacing w:before="100" w:beforeAutospacing="1" w:after="100" w:afterAutospacing="1" w:line="240" w:lineRule="auto"/>
      <w:jc w:val="left"/>
    </w:pPr>
    <w:rPr>
      <w:sz w:val="24"/>
      <w:szCs w:val="24"/>
    </w:rPr>
  </w:style>
  <w:style w:type="paragraph" w:customStyle="1" w:styleId="titreobjetcp">
    <w:name w:val="titreobjet_cp"/>
    <w:basedOn w:val="Normal"/>
    <w:rsid w:val="004D6AFD"/>
    <w:pPr>
      <w:spacing w:before="100" w:beforeAutospacing="1" w:after="100" w:afterAutospacing="1" w:line="240" w:lineRule="auto"/>
      <w:jc w:val="left"/>
    </w:pPr>
    <w:rPr>
      <w:sz w:val="24"/>
      <w:szCs w:val="24"/>
    </w:rPr>
  </w:style>
  <w:style w:type="paragraph" w:styleId="ListParagraph">
    <w:name w:val="List Paragraph"/>
    <w:basedOn w:val="Normal"/>
    <w:uiPriority w:val="34"/>
    <w:qFormat/>
    <w:rsid w:val="009918BA"/>
    <w:pPr>
      <w:ind w:left="720"/>
      <w:contextualSpacing/>
    </w:pPr>
  </w:style>
  <w:style w:type="character" w:styleId="Strong">
    <w:name w:val="Strong"/>
    <w:basedOn w:val="DefaultParagraphFont"/>
    <w:uiPriority w:val="22"/>
    <w:qFormat/>
    <w:rsid w:val="00992847"/>
    <w:rPr>
      <w:b/>
      <w:bCs/>
    </w:rPr>
  </w:style>
  <w:style w:type="character" w:styleId="CommentReference">
    <w:name w:val="annotation reference"/>
    <w:basedOn w:val="DefaultParagraphFont"/>
    <w:uiPriority w:val="99"/>
    <w:semiHidden/>
    <w:unhideWhenUsed/>
    <w:rsid w:val="00C41130"/>
    <w:rPr>
      <w:sz w:val="16"/>
      <w:szCs w:val="16"/>
    </w:rPr>
  </w:style>
  <w:style w:type="paragraph" w:styleId="CommentText">
    <w:name w:val="annotation text"/>
    <w:basedOn w:val="Normal"/>
    <w:link w:val="CommentTextChar"/>
    <w:uiPriority w:val="99"/>
    <w:semiHidden/>
    <w:unhideWhenUsed/>
    <w:rsid w:val="00C41130"/>
    <w:pPr>
      <w:spacing w:line="240" w:lineRule="auto"/>
    </w:pPr>
    <w:rPr>
      <w:sz w:val="20"/>
      <w:szCs w:val="20"/>
    </w:rPr>
  </w:style>
  <w:style w:type="character" w:customStyle="1" w:styleId="CommentTextChar">
    <w:name w:val="Comment Text Char"/>
    <w:basedOn w:val="DefaultParagraphFont"/>
    <w:link w:val="CommentText"/>
    <w:uiPriority w:val="99"/>
    <w:semiHidden/>
    <w:rsid w:val="00C41130"/>
    <w:rPr>
      <w:rFonts w:ascii="Times New Roman" w:eastAsia="Times New Roman" w:hAnsi="Times New Roman" w:cs="Times New Roman"/>
      <w:sz w:val="20"/>
      <w:szCs w:val="20"/>
      <w:lang w:val="et-EE"/>
    </w:rPr>
  </w:style>
  <w:style w:type="paragraph" w:styleId="CommentSubject">
    <w:name w:val="annotation subject"/>
    <w:basedOn w:val="CommentText"/>
    <w:next w:val="CommentText"/>
    <w:link w:val="CommentSubjectChar"/>
    <w:uiPriority w:val="99"/>
    <w:semiHidden/>
    <w:unhideWhenUsed/>
    <w:rsid w:val="00C41130"/>
    <w:rPr>
      <w:b/>
      <w:bCs/>
    </w:rPr>
  </w:style>
  <w:style w:type="character" w:customStyle="1" w:styleId="CommentSubjectChar">
    <w:name w:val="Comment Subject Char"/>
    <w:basedOn w:val="CommentTextChar"/>
    <w:link w:val="CommentSubject"/>
    <w:uiPriority w:val="99"/>
    <w:semiHidden/>
    <w:rsid w:val="00C41130"/>
    <w:rPr>
      <w:rFonts w:ascii="Times New Roman" w:eastAsia="Times New Roman" w:hAnsi="Times New Roman" w:cs="Times New Roman"/>
      <w:b/>
      <w:bCs/>
      <w:sz w:val="20"/>
      <w:szCs w:val="20"/>
      <w:lang w:val="et-E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DE72A2"/>
    <w:pPr>
      <w:spacing w:line="240" w:lineRule="auto"/>
      <w:jc w:val="left"/>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6710">
      <w:bodyDiv w:val="1"/>
      <w:marLeft w:val="0"/>
      <w:marRight w:val="0"/>
      <w:marTop w:val="0"/>
      <w:marBottom w:val="0"/>
      <w:divBdr>
        <w:top w:val="none" w:sz="0" w:space="0" w:color="auto"/>
        <w:left w:val="none" w:sz="0" w:space="0" w:color="auto"/>
        <w:bottom w:val="none" w:sz="0" w:space="0" w:color="auto"/>
        <w:right w:val="none" w:sz="0" w:space="0" w:color="auto"/>
      </w:divBdr>
    </w:div>
    <w:div w:id="241447956">
      <w:bodyDiv w:val="1"/>
      <w:marLeft w:val="0"/>
      <w:marRight w:val="0"/>
      <w:marTop w:val="0"/>
      <w:marBottom w:val="0"/>
      <w:divBdr>
        <w:top w:val="none" w:sz="0" w:space="0" w:color="auto"/>
        <w:left w:val="none" w:sz="0" w:space="0" w:color="auto"/>
        <w:bottom w:val="none" w:sz="0" w:space="0" w:color="auto"/>
        <w:right w:val="none" w:sz="0" w:space="0" w:color="auto"/>
      </w:divBdr>
    </w:div>
    <w:div w:id="667095679">
      <w:bodyDiv w:val="1"/>
      <w:marLeft w:val="0"/>
      <w:marRight w:val="0"/>
      <w:marTop w:val="0"/>
      <w:marBottom w:val="0"/>
      <w:divBdr>
        <w:top w:val="none" w:sz="0" w:space="0" w:color="auto"/>
        <w:left w:val="none" w:sz="0" w:space="0" w:color="auto"/>
        <w:bottom w:val="none" w:sz="0" w:space="0" w:color="auto"/>
        <w:right w:val="none" w:sz="0" w:space="0" w:color="auto"/>
      </w:divBdr>
    </w:div>
    <w:div w:id="893270415">
      <w:bodyDiv w:val="1"/>
      <w:marLeft w:val="0"/>
      <w:marRight w:val="0"/>
      <w:marTop w:val="0"/>
      <w:marBottom w:val="0"/>
      <w:divBdr>
        <w:top w:val="none" w:sz="0" w:space="0" w:color="auto"/>
        <w:left w:val="none" w:sz="0" w:space="0" w:color="auto"/>
        <w:bottom w:val="none" w:sz="0" w:space="0" w:color="auto"/>
        <w:right w:val="none" w:sz="0" w:space="0" w:color="auto"/>
      </w:divBdr>
    </w:div>
    <w:div w:id="1618759301">
      <w:bodyDiv w:val="1"/>
      <w:marLeft w:val="0"/>
      <w:marRight w:val="0"/>
      <w:marTop w:val="0"/>
      <w:marBottom w:val="0"/>
      <w:divBdr>
        <w:top w:val="none" w:sz="0" w:space="0" w:color="auto"/>
        <w:left w:val="none" w:sz="0" w:space="0" w:color="auto"/>
        <w:bottom w:val="none" w:sz="0" w:space="0" w:color="auto"/>
        <w:right w:val="none" w:sz="0" w:space="0" w:color="auto"/>
      </w:divBdr>
    </w:div>
    <w:div w:id="1667779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M Document" ma:contentTypeID="0x010100EA97B91038054C99906057A708A1480A00A573E6032E086149B6A08F00F1A9CFCF" ma:contentTypeVersion="4" ma:contentTypeDescription="Defines the documents for Document Manager V2" ma:contentTypeScope="" ma:versionID="354298c1611d07aecb5a06f980eab985">
  <xsd:schema xmlns:xsd="http://www.w3.org/2001/XMLSchema" xmlns:xs="http://www.w3.org/2001/XMLSchema" xmlns:p="http://schemas.microsoft.com/office/2006/metadata/properties" xmlns:ns2="eff9f743-c5e6-45b1-888b-0c3422c38b02" xmlns:ns3="http://schemas.microsoft.com/sharepoint/v3/fields" xmlns:ns4="7a5557d5-8840-4824-be7b-8c920d988270" targetNamespace="http://schemas.microsoft.com/office/2006/metadata/properties" ma:root="true" ma:fieldsID="7aa6668f3138135077726ac3b32f9a89" ns2:_="" ns3:_="" ns4:_="">
    <xsd:import namespace="eff9f743-c5e6-45b1-888b-0c3422c38b02"/>
    <xsd:import namespace="http://schemas.microsoft.com/sharepoint/v3/fields"/>
    <xsd:import namespace="7a5557d5-8840-4824-be7b-8c920d98827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5557d5-8840-4824-be7b-8c920d98827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PWMHTDDKQ3QZ-1287546590-1440</_dlc_DocId>
    <_dlc_DocIdUrl xmlns="eff9f743-c5e6-45b1-888b-0c3422c38b02">
      <Url>http://dm2016/cor/2023/_layouts/15/DocIdRedir.aspx?ID=PWMHTDDKQ3QZ-1287546590-1440</Url>
      <Description>PWMHTDDKQ3QZ-1287546590-1440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DECL</TermName>
          <TermId xmlns="http://schemas.microsoft.com/office/infopath/2007/PartnerControls">3e2492ed-4ef9-4eb0-bb74-05f60f74f0a3</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2023-02-06T12:00:00+00:00</ProductionDate>
    <DocumentNumber xmlns="7a5557d5-8840-4824-be7b-8c920d988270">556</DocumentNumber>
    <FicheYear xmlns="eff9f743-c5e6-45b1-888b-0c3422c38b02" xsi:nil="true"/>
    <DocumentVersion xmlns="eff9f743-c5e6-45b1-888b-0c3422c38b02">1</DocumentVersion>
    <DossierNumber xmlns="eff9f743-c5e6-45b1-888b-0c3422c38b02"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72</Value>
      <Value>36</Value>
      <Value>35</Value>
      <Value>33</Value>
      <Value>32</Value>
      <Value>31</Value>
      <Value>28</Value>
      <Value>27</Value>
      <Value>26</Value>
      <Value>25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ET</TermName>
          <TermId xmlns="http://schemas.microsoft.com/office/infopath/2007/PartnerControls">ff6c3f4c-b02c-4c3c-ab07-2c37995a7a0a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eff9f743-c5e6-45b1-888b-0c3422c38b02" xsi:nil="true"/>
    <DocumentYear xmlns="eff9f743-c5e6-45b1-888b-0c3422c38b02">2023</DocumentYear>
    <FicheNumber xmlns="eff9f743-c5e6-45b1-888b-0c3422c38b02">1590</FicheNumber>
    <OriginalSender xmlns="eff9f743-c5e6-45b1-888b-0c3422c38b02">
      <UserInfo>
        <DisplayName>Veermäe Ülle</DisplayName>
        <AccountId>1583</AccountId>
        <AccountType/>
      </UserInfo>
    </OriginalSender>
    <DocumentPart xmlns="eff9f743-c5e6-45b1-888b-0c3422c38b02">0</DocumentPart>
    <AdoptionDate xmlns="eff9f743-c5e6-45b1-888b-0c3422c38b02" xsi:nil="true"/>
    <RequestingService xmlns="eff9f743-c5e6-45b1-888b-0c3422c38b02">Parti des socialistes européens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a5557d5-8840-4824-be7b-8c920d988270" xsi:nil="true"/>
    <DossierName_0 xmlns="http://schemas.microsoft.com/sharepoint/v3/fields">
      <Terms xmlns="http://schemas.microsoft.com/office/infopath/2007/PartnerControls"/>
    </DossierName_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1F2A11-CBFB-4FF8-B81D-235D51869A66}">
  <ds:schemaRefs>
    <ds:schemaRef ds:uri="http://schemas.microsoft.com/sharepoint/events"/>
  </ds:schemaRefs>
</ds:datastoreItem>
</file>

<file path=customXml/itemProps2.xml><?xml version="1.0" encoding="utf-8"?>
<ds:datastoreItem xmlns:ds="http://schemas.openxmlformats.org/officeDocument/2006/customXml" ds:itemID="{E76A7B64-AE06-40B0-BD41-738528B9C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9f743-c5e6-45b1-888b-0c3422c38b02"/>
    <ds:schemaRef ds:uri="http://schemas.microsoft.com/sharepoint/v3/fields"/>
    <ds:schemaRef ds:uri="7a5557d5-8840-4824-be7b-8c920d988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499ADD-6BAF-4417-9937-E8653E20158F}">
  <ds:schemaRefs>
    <ds:schemaRef ds:uri="http://schemas.microsoft.com/office/2006/metadata/properties"/>
    <ds:schemaRef ds:uri="http://schemas.microsoft.com/office/infopath/2007/PartnerControls"/>
    <ds:schemaRef ds:uri="eff9f743-c5e6-45b1-888b-0c3422c38b02"/>
    <ds:schemaRef ds:uri="http://schemas.microsoft.com/sharepoint/v3/fields"/>
    <ds:schemaRef ds:uri="7a5557d5-8840-4824-be7b-8c920d988270"/>
  </ds:schemaRefs>
</ds:datastoreItem>
</file>

<file path=customXml/itemProps4.xml><?xml version="1.0" encoding="utf-8"?>
<ds:datastoreItem xmlns:ds="http://schemas.openxmlformats.org/officeDocument/2006/customXml" ds:itemID="{F8D1BBAA-6C27-481A-BB2A-7F43F59B86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Resolutsioon naistele turvaliseks paigaks kuulutamise kohta </dc:title>
  <dc:subject>DECL</dc:subject>
  <dc:creator>Fotinou Olga</dc:creator>
  <cp:keywords>COR-2023-00556-00-01-DECL-TRA-EN</cp:keywords>
  <dc:description>Rapporteur:  - Original language: EN - Date of document: 06/02/2023 - Date of meeting:  - External documents:  - Administrator:  LETE Nicolas</dc:description>
  <cp:lastModifiedBy>Paget Vanessa</cp:lastModifiedBy>
  <cp:revision>11</cp:revision>
  <dcterms:created xsi:type="dcterms:W3CDTF">2023-02-06T09:51:00Z</dcterms:created>
  <dcterms:modified xsi:type="dcterms:W3CDTF">2023-02-18T15:40:00Z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02/02/2023</vt:lpwstr>
  </property>
  <property fmtid="{D5CDD505-2E9C-101B-9397-08002B2CF9AE}" pid="4" name="Pref_Time">
    <vt:lpwstr>09:42:51</vt:lpwstr>
  </property>
  <property fmtid="{D5CDD505-2E9C-101B-9397-08002B2CF9AE}" pid="5" name="Pref_User">
    <vt:lpwstr>amett</vt:lpwstr>
  </property>
  <property fmtid="{D5CDD505-2E9C-101B-9397-08002B2CF9AE}" pid="6" name="Pref_FileName">
    <vt:lpwstr>COR-2023-00556-00-00-DECL-TRA-EN-CRR.docx</vt:lpwstr>
  </property>
  <property fmtid="{D5CDD505-2E9C-101B-9397-08002B2CF9AE}" pid="7" name="ContentTypeId">
    <vt:lpwstr>0x010100EA97B91038054C99906057A708A1480A00A573E6032E086149B6A08F00F1A9CFCF</vt:lpwstr>
  </property>
  <property fmtid="{D5CDD505-2E9C-101B-9397-08002B2CF9AE}" pid="8" name="_dlc_DocIdItemGuid">
    <vt:lpwstr>88679ab7-170f-48af-a7cf-1a49b218c21b</vt:lpwstr>
  </property>
  <property fmtid="{D5CDD505-2E9C-101B-9397-08002B2CF9AE}" pid="9" name="AvailableTranslations">
    <vt:lpwstr>18;#PL|1e03da61-4678-4e07-b136-b5024ca9197b;#27;#ET|ff6c3f4c-b02c-4c3c-ab07-2c37995a7a0a;#31;#HR|2f555653-ed1a-4fe6-8362-9082d95989e5;#36;#LT|a7ff5ce7-6123-4f68-865a-a57c31810414;#16;#IT|0774613c-01ed-4e5d-a25d-11d2388de825;#32;#FI|87606a43-d45f-42d6-b8c9-e1a3457db5b7;#28;#BG|1a1b3951-7821-4e6a-85f5-5673fc08bd2c;#22;#HU|6b229040-c589-4408-b4c1-4285663d20a8;#26;#LV|46f7e311-5d9f-4663-b433-18aeccb7ace7;#24;#FR|d2afafd3-4c81-4f60-8f52-ee33f2f54ff3;#4;#EN|f2175f21-25d7-44a3-96da-d6a61b075e1b;#33;#SL|98a412ae-eb01-49e9-ae3d-585a81724cfc;#20;#NL|55c6556c-b4f4-441d-9acf-c498d4f838bd;#10;#SV|c2ed69e7-a339-43d7-8f22-d93680a92aa0;#21;#CS|72f9705b-0217-4fd3-bea2-cbc7ed80e26e;#17;#DE|f6b31e5a-26fa-4935-b661-318e46daf27e;#23;#PT|50ccc04a-eadd-42ae-a0cb-acaf45f812ba;#35;#EL|6d4f4d51-af9b-4650-94b4-4276bee85c91;#13;#MT|7df99101-6854-4a26-b53a-b88c0da02c26;#25;#ES|e7a6b05b-ae16-40c8-add9-68b64b03aeba;#15;#DA|5d49c027-8956-412b-aa16-e85a0f96ad0e;#19;#SK|46d9fce0-ef79-4f71-b89b-cd6aa82426b8;#14;#RO|feb747a2-64cd-4299-af12-4833ddc30497</vt:lpwstr>
  </property>
  <property fmtid="{D5CDD505-2E9C-101B-9397-08002B2CF9AE}" pid="10" name="DocumentType_0">
    <vt:lpwstr>DECL|3e2492ed-4ef9-4eb0-bb74-05f60f74f0a3</vt:lpwstr>
  </property>
  <property fmtid="{D5CDD505-2E9C-101B-9397-08002B2CF9AE}" pid="11" name="DossierName_0">
    <vt:lpwstr/>
  </property>
  <property fmtid="{D5CDD505-2E9C-101B-9397-08002B2CF9AE}" pid="12" name="DocumentSource_0">
    <vt:lpwstr>CoR|cb2d75ef-4a7d-4393-b797-49ed6298a5ea</vt:lpwstr>
  </property>
  <property fmtid="{D5CDD505-2E9C-101B-9397-08002B2CF9AE}" pid="13" name="DocumentNumber">
    <vt:i4>556</vt:i4>
  </property>
  <property fmtid="{D5CDD505-2E9C-101B-9397-08002B2CF9AE}" pid="14" name="DocumentYear">
    <vt:i4>2023</vt:i4>
  </property>
  <property fmtid="{D5CDD505-2E9C-101B-9397-08002B2CF9AE}" pid="15" name="DocumentVersion">
    <vt:i4>1</vt:i4>
  </property>
  <property fmtid="{D5CDD505-2E9C-101B-9397-08002B2CF9AE}" pid="16" name="FicheNumber">
    <vt:i4>1590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1;#CoR|cb2d75ef-4a7d-4393-b797-49ed6298a5ea</vt:lpwstr>
  </property>
  <property fmtid="{D5CDD505-2E9C-101B-9397-08002B2CF9AE}" pid="21" name="DocumentType">
    <vt:lpwstr>72;#DECL|3e2492ed-4ef9-4eb0-bb74-05f60f74f0a3</vt:lpwstr>
  </property>
  <property fmtid="{D5CDD505-2E9C-101B-9397-08002B2CF9AE}" pid="22" name="RequestingService">
    <vt:lpwstr>Parti des socialistes européens</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4;#EN|f2175f21-25d7-44a3-96da-d6a61b075e1b</vt:lpwstr>
  </property>
  <property fmtid="{D5CDD505-2E9C-101B-9397-08002B2CF9AE}" pid="27" name="MeetingName">
    <vt:lpwstr/>
  </property>
  <property fmtid="{D5CDD505-2E9C-101B-9397-08002B2CF9AE}" pid="28" name="AvailableTranslations_0">
    <vt:lpwstr>PL|1e03da61-4678-4e07-b136-b5024ca9197b;BG|1a1b3951-7821-4e6a-85f5-5673fc08bd2c;LV|46f7e311-5d9f-4663-b433-18aeccb7ace7;EN|f2175f21-25d7-44a3-96da-d6a61b075e1b;SL|98a412ae-eb01-49e9-ae3d-585a81724cfc;NL|55c6556c-b4f4-441d-9acf-c498d4f838bd;SV|c2ed69e7-a339-43d7-8f22-d93680a92aa0;CS|72f9705b-0217-4fd3-bea2-cbc7ed80e26e;DE|f6b31e5a-26fa-4935-b661-318e46daf27e;EL|6d4f4d51-af9b-4650-94b4-4276bee85c91;MT|7df99101-6854-4a26-b53a-b88c0da02c26;ES|e7a6b05b-ae16-40c8-add9-68b64b03aeba;DA|5d49c027-8956-412b-aa16-e85a0f96ad0e;SK|46d9fce0-ef79-4f71-b89b-cd6aa82426b8;RO|feb747a2-64cd-4299-af12-4833ddc30497</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72;#DECL|3e2492ed-4ef9-4eb0-bb74-05f60f74f0a3;#33;#SL|98a412ae-eb01-49e9-ae3d-585a81724cfc;#28;#BG|1a1b3951-7821-4e6a-85f5-5673fc08bd2c;#26;#LV|46f7e311-5d9f-4663-b433-18aeccb7ace7;#25;#ES|e7a6b05b-ae16-40c8-add9-68b64b03aeba;#21;#CS|72f9705b-0217-4fd3-bea2-cbc7ed80e26e;#20;#NL|55c6556c-b4f4-441d-9acf-c498d4f838bd;#19;#SK|46d9fce0-ef79-4f71-b89b-cd6aa82426b8;#18;#PL|1e03da61-4678-4e07-b136-b5024ca9197b;#17;#DE|f6b31e5a-26fa-4935-b661-318e46daf27e;#15;#DA|5d49c027-8956-412b-aa16-e85a0f96ad0e;#14;#RO|feb747a2-64cd-4299-af12-4833ddc30497;#13;#MT|7df99101-6854-4a26-b53a-b88c0da02c26;#10;#SV|c2ed69e7-a339-43d7-8f22-d93680a92aa0;#7;#Final|ea5e6674-7b27-4bac-b091-73adbb394efe;#35;#EL|6d4f4d51-af9b-4650-94b4-4276bee85c91;#5;#Unrestricted|826e22d7-d029-4ec0-a450-0c28ff673572;#4;#EN|f2175f21-25d7-44a3-96da-d6a61b075e1b;#2;#TRA|150d2a88-1431-44e6-a8ca-0bb753ab8672;#1;#CoR|cb2d75ef-4a7d-4393-b797-49ed6298a5ea</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27;#ET|ff6c3f4c-b02c-4c3c-ab07-2c37995a7a0a</vt:lpwstr>
  </property>
</Properties>
</file>