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0B28" w:rsidRPr="00E91B41" w:rsidRDefault="00FF04B6" w:rsidP="00126E5F">
      <w:pPr>
        <w:rPr>
          <w:i/>
        </w:rPr>
      </w:pPr>
      <w:r>
        <w:rPr>
          <w:i/>
        </w:rPr>
        <w:t xml:space="preserve">Zainteresirane općine, gradovi ili županije mogu tekst obrasca rezolucije u nastavku prilagoditi posebnostima lokalnog ili regionalnog konteksta. </w:t>
      </w:r>
    </w:p>
    <w:p w14:paraId="00000002" w14:textId="680B2268" w:rsidR="00D50B28" w:rsidRPr="00E91B41" w:rsidRDefault="00D50B28" w:rsidP="00126E5F">
      <w:pPr>
        <w:rPr>
          <w:b/>
          <w:i/>
        </w:rPr>
      </w:pPr>
    </w:p>
    <w:p w14:paraId="00000003" w14:textId="79A883B8" w:rsidR="00D50B28" w:rsidRPr="00E91B41" w:rsidRDefault="00FF04B6" w:rsidP="00126E5F">
      <w:pPr>
        <w:rPr>
          <w:b/>
        </w:rPr>
      </w:pPr>
      <w:r>
        <w:rPr>
          <w:b/>
        </w:rPr>
        <w:t>Obrazac: Rezolucija Općinskog/Gradskog vijeća / Županijske skupštine o PROGLAŠENJU ______________________ (naziv općine/grada/županije) sigurnim mjestom za žene</w:t>
      </w:r>
    </w:p>
    <w:p w14:paraId="00000004" w14:textId="77777777" w:rsidR="00D50B28" w:rsidRPr="00E91B41" w:rsidRDefault="00D50B28" w:rsidP="00126E5F">
      <w:pPr>
        <w:rPr>
          <w:lang w:val="en-GB"/>
        </w:rPr>
      </w:pPr>
    </w:p>
    <w:p w14:paraId="00000005" w14:textId="6D2669EA" w:rsidR="00D50B28" w:rsidRPr="00E91B41" w:rsidRDefault="00FF04B6" w:rsidP="00126E5F">
      <w:r>
        <w:t>Općinsko/Gradsko vijeće / Županijska skupština (izbrisati nepotrebno) ______________________ (naziv općine/grada/regije/županije),</w:t>
      </w:r>
    </w:p>
    <w:p w14:paraId="00000006" w14:textId="77777777" w:rsidR="00D50B28" w:rsidRPr="00E91B41" w:rsidRDefault="00D50B28" w:rsidP="00126E5F">
      <w:pPr>
        <w:rPr>
          <w:lang w:val="en-GB"/>
        </w:rPr>
      </w:pPr>
    </w:p>
    <w:p w14:paraId="00000007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uzimajući u obzir Opću deklaraciju o ljudskim pravima,</w:t>
      </w:r>
    </w:p>
    <w:p w14:paraId="00000008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uzimajući u obzir članke 2. i 3. Ugovora o Europskoj uniji (UEU),</w:t>
      </w:r>
    </w:p>
    <w:p w14:paraId="00000009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uzimajući u obzir Povelju Europske unije o temeljnim pravima,</w:t>
      </w:r>
    </w:p>
    <w:p w14:paraId="0000000A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uzimajući u obzir Europsku konvenciju o ljudskim pravima i relevantnu sudsku praksu Europskog suda za ljudska prava, </w:t>
      </w:r>
    </w:p>
    <w:p w14:paraId="0000000B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uzimajući u obzir Konvenciju Vijeća Europe o sprečavanju i borbi protiv nasilja nad ženama i nasilja u obitelji (</w:t>
      </w:r>
      <w:proofErr w:type="spellStart"/>
      <w:r>
        <w:rPr>
          <w:color w:val="000000" w:themeColor="text1"/>
        </w:rPr>
        <w:t>Istanbulska</w:t>
      </w:r>
      <w:proofErr w:type="spellEnd"/>
      <w:r>
        <w:rPr>
          <w:color w:val="000000" w:themeColor="text1"/>
        </w:rPr>
        <w:t xml:space="preserve"> konvencija),</w:t>
      </w:r>
    </w:p>
    <w:p w14:paraId="0000000C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uzimajući u obzir Prijedlog direktive Komisije od 8. ožujka 2022. o suzbijanju nasilja nad ženama i nasilja u obitelji,</w:t>
      </w:r>
    </w:p>
    <w:p w14:paraId="0000000D" w14:textId="2F789E2C" w:rsidR="00D50B28" w:rsidRPr="00E91B41" w:rsidRDefault="00FF04B6" w:rsidP="00E91B41">
      <w:pPr>
        <w:pStyle w:val="NormalWeb"/>
        <w:numPr>
          <w:ilvl w:val="0"/>
          <w:numId w:val="11"/>
        </w:numPr>
        <w:shd w:val="clear" w:color="auto" w:fill="FFFFFF"/>
        <w:tabs>
          <w:tab w:val="clear" w:pos="0"/>
        </w:tabs>
        <w:spacing w:before="0" w:beforeAutospacing="0" w:after="0" w:afterAutospacing="0" w:line="288" w:lineRule="auto"/>
        <w:ind w:left="8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uzimajući u obzir komunikaciju Komisije od 12. studenoga 2020. naslovljenu „Unija ravnopravnosti: Strategija za rodnu ravnopravnost za razdoblje 2020. – 2025.”,</w:t>
      </w:r>
    </w:p>
    <w:p w14:paraId="0000000E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uzimajući u obzir Rezoluciju Europskog parlamenta od 16. rujna 2021. u kojoj se Komisiji preporučuje da rodno uvjetovano nasilje uvrsti u članak 83. stavak 1. UFEU-a kao novo područje kriminaliteta,</w:t>
      </w:r>
    </w:p>
    <w:p w14:paraId="0000000F" w14:textId="6FB53ADD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uzimajući u obzir Rezoluciju Europskog parlamenta od 12. veljače 2020. o strategiji EU-a za okončanje genitalnog sakaćenja žena diljem svijeta,</w:t>
      </w:r>
    </w:p>
    <w:p w14:paraId="00000010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uzimajući u obzir Konvenciju UN-a o uklanjanju svih oblika diskriminacije žena,</w:t>
      </w:r>
    </w:p>
    <w:p w14:paraId="00000011" w14:textId="4158C624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uzimajući u obzir Konvenciju br. 190 Međunarodne organizacije rada o iskorjenjivanju nasilja i uznemiravanja u svijetu rada,</w:t>
      </w:r>
    </w:p>
    <w:p w14:paraId="00000012" w14:textId="42155ADE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uzimajući u obzir cilj održivog razvoja Ujedinjenih naroda broj 5 – „Rodna ravnopravnost”,</w:t>
      </w:r>
    </w:p>
    <w:p w14:paraId="00000013" w14:textId="2F63E25F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uzimajući u obzir Rezoluciju Europskog parlamenta od 14. prosinca 2021. s preporukama Komisiji o borbi protiv rodno uvjetovanog nasilja na internetu,</w:t>
      </w:r>
    </w:p>
    <w:p w14:paraId="19B3B425" w14:textId="213F096D" w:rsidR="0088414D" w:rsidRPr="00E91B41" w:rsidRDefault="0088414D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uzimajući u obzir Rezoluciju vlade Autonomne zajednice Valencija o proglašenju te regije sigurnim mjestom za žene,</w:t>
      </w:r>
    </w:p>
    <w:p w14:paraId="00000014" w14:textId="77777777" w:rsidR="00D50B28" w:rsidRPr="00E91B41" w:rsidRDefault="00D50B28" w:rsidP="00126E5F"/>
    <w:p w14:paraId="00000015" w14:textId="7777777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budući da je ravnopravnost žena i muškaraca jedna od temeljnih vrijednosti Europske unije i jedno od temeljnih prava utvrđenih u Ugovorima i Povelji Europske unije o temeljnim pravima; </w:t>
      </w:r>
    </w:p>
    <w:p w14:paraId="00000016" w14:textId="7777777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budući da je borba protiv rodno uvjetovanog nasilja u EU-u odgovornost svih nas koja iziskuje zajedničke napore i djelovanje na svim razinama vlasti, prije svega lokalnih i regionalnih vlasti, koje u tome imaju ključnu ulogu jer su najbliže građanima i građankama;</w:t>
      </w:r>
    </w:p>
    <w:p w14:paraId="547091C0" w14:textId="77777777" w:rsidR="009B4BD2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budući da je iskorjenjivanje rodno uvjetovanog nasilja, uključujući nasilje muškaraca nad ženama i djevojčicama, jedan od preduvjeta za postizanje stvarne rodne ravnopravnosti;</w:t>
      </w:r>
    </w:p>
    <w:p w14:paraId="67C856DB" w14:textId="5158BDA7" w:rsidR="00FF4EE4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budući da je 31 % žena u Europi doživjelo fizičko nasilje, 5 % ih je silovano u zemljama EU-a, da oko 50 žena svakog tjedna izgubi život u rodno uvjetovanom nasilju i da je 43 % </w:t>
      </w:r>
      <w:r>
        <w:lastRenderedPageBreak/>
        <w:t>žena doživjelo neki oblik psihološkog nasilja od strane intimnog partnera, pri čemu se procjenjuje da se nasilje i dalje u velikoj mjeri ne prijavljuje;</w:t>
      </w:r>
    </w:p>
    <w:p w14:paraId="00000019" w14:textId="749DBCAA" w:rsidR="00D50B28" w:rsidRPr="00E91B41" w:rsidRDefault="009C55EF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budući da rodno uvjetovano nasilje na internetu i izvan njega, kao i nedostatak pristupa odgovarajućoj zaštiti, ugrožavaju niz temeljnih prava, uključujući pravo na život, pravo na ljudsko dostojanstvo, pravo na tjelesni i mentalni integritet, zabranu mučenja i nečovječnog ili ponižavajućeg postupanja ili kažnjavanja, zabranu ropstva i prisilnog rada, pravo na slobodu i sigurnost te pravo na poštovanje privatnog i obiteljskog života;</w:t>
      </w:r>
    </w:p>
    <w:p w14:paraId="0000001A" w14:textId="67D82D6F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budući da bi rodno uvjetovana ubojstva žena i djevojčica (</w:t>
      </w:r>
      <w:proofErr w:type="spellStart"/>
      <w:r>
        <w:t>femicidi</w:t>
      </w:r>
      <w:proofErr w:type="spellEnd"/>
      <w:r>
        <w:t>) trebala biti zasebna kategorija zločina jer se rodno neutralnim pojmom ubojstva zanemaruju okolnosti nejednakosti, ugnjetavanja i sustavnog nasilja nad ženama;</w:t>
      </w:r>
    </w:p>
    <w:p w14:paraId="59209E5F" w14:textId="6F453B37" w:rsidR="006A48E1" w:rsidRPr="00E91B41" w:rsidRDefault="006A48E1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budući da bi u EU-u rodno uvjetovano nasilje trebalo utvrditi kao područje kriminaliteta u okviru Ugovorâ; </w:t>
      </w:r>
    </w:p>
    <w:p w14:paraId="0000001B" w14:textId="0A59676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budući da prakse ranog i prisilnog braka te genitalnog sakaćenja žena, koje se prenose kroz tradicije i kulturu, predstavljaju kršenje prava na slobodu, ljudsko dostojanstvo i tjelesni integritet;</w:t>
      </w:r>
    </w:p>
    <w:p w14:paraId="26A48D57" w14:textId="22E094DD" w:rsidR="00AE19A0" w:rsidRPr="00E91B41" w:rsidRDefault="00FF04B6" w:rsidP="00126E5F">
      <w:pPr>
        <w:numPr>
          <w:ilvl w:val="0"/>
          <w:numId w:val="5"/>
        </w:numPr>
        <w:ind w:left="1134" w:hanging="567"/>
      </w:pPr>
      <w:r>
        <w:t xml:space="preserve">budući da je uklanjanje rodnih stereotipa i okončanje represivnih rodnih praksi s pomoću progresivnih obrazovnih kurikuluma, pri čemu ključnu ulogu imaju predškolski odgoj i osnovne i srednje škole, od presudne važnosti za potpuno osnaživanje djevojčica i djevojaka; </w:t>
      </w:r>
    </w:p>
    <w:p w14:paraId="0000001C" w14:textId="55D130C6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 xml:space="preserve">budući da je dostupnost sveobuhvatnog obrazovanja o odnosima i seksualnosti, uključujući specijalizirane obrazovne programe za dječake, sastavni dio takvih progresivnih kurikuluma i ima bitnu ulogu u borbi protiv rodno uvjetovanog nasilja, </w:t>
      </w:r>
      <w:proofErr w:type="spellStart"/>
      <w:r>
        <w:t>mizoginije</w:t>
      </w:r>
      <w:proofErr w:type="spellEnd"/>
      <w:r>
        <w:t xml:space="preserve"> i rodnih stereotipa; </w:t>
      </w:r>
    </w:p>
    <w:p w14:paraId="0000001D" w14:textId="020A28D6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 xml:space="preserve">budući da je nulta tolerancija javnih tijela prema prikazivanju žena kao objekata ili na diskriminirajući način u oglašavanju na javnim mjestima ključna za uklanjanje rodnih stereotipa koji su prvi korak prema rodno uvjetovanom nasilju; </w:t>
      </w:r>
    </w:p>
    <w:p w14:paraId="0000001E" w14:textId="14FD27E0" w:rsidR="00D50B28" w:rsidRPr="00E91B41" w:rsidRDefault="009C55EF" w:rsidP="00126E5F">
      <w:pPr>
        <w:numPr>
          <w:ilvl w:val="0"/>
          <w:numId w:val="5"/>
        </w:numPr>
        <w:ind w:left="1134" w:hanging="567"/>
      </w:pPr>
      <w:r>
        <w:t>budući da su rodno osviještene politike i rodno osjetljivi proračuni ključni kako bi se osiguralo da sve politike donose jednaku korist i ženama te da stoga, i u kriznim vremenima, politike treba podvrgavati strogim procjenama utjecaja na rodnu ravnopravnost.</w:t>
      </w:r>
    </w:p>
    <w:p w14:paraId="0000001F" w14:textId="77777777" w:rsidR="00D50B28" w:rsidRPr="00E91B41" w:rsidRDefault="00D50B28" w:rsidP="00126E5F">
      <w:pPr>
        <w:rPr>
          <w:lang w:val="en-GB"/>
        </w:rPr>
      </w:pPr>
    </w:p>
    <w:p w14:paraId="00000020" w14:textId="554904D4" w:rsidR="00D50B28" w:rsidRPr="00E91B41" w:rsidRDefault="00FF04B6" w:rsidP="00126E5F">
      <w:r>
        <w:t>S obzirom na navedeno, Općinsko/Gradsko vijeće / Županijska skupština (izbrisati nepotrebno) ______________________ (naziv općine/grada/županije) obvezuje se:</w:t>
      </w:r>
    </w:p>
    <w:p w14:paraId="00000021" w14:textId="77777777" w:rsidR="00D50B28" w:rsidRPr="00E91B41" w:rsidRDefault="00D50B28" w:rsidP="00126E5F"/>
    <w:p w14:paraId="00000022" w14:textId="67557E81" w:rsidR="00D50B28" w:rsidRPr="00E91B41" w:rsidRDefault="00FF04B6" w:rsidP="00126E5F">
      <w:pPr>
        <w:numPr>
          <w:ilvl w:val="0"/>
          <w:numId w:val="6"/>
        </w:numPr>
        <w:ind w:left="1134" w:hanging="567"/>
      </w:pPr>
      <w:r>
        <w:t>proglasiti ___ (naziv grada/regije) sigurnim mjestom za žene i raditi na uvođenje javnih politika kojima se, s jedne strane, jamči sigurnost žena i, s druge, izričito kažnjava svaki oblik rodno uvjetovanog nasilja, i pri tom osigurati potpunu i ravnopravnu uključenost žena u taj proces;</w:t>
      </w:r>
    </w:p>
    <w:p w14:paraId="00000023" w14:textId="55E30BEE" w:rsidR="00D50B28" w:rsidRPr="00E91B41" w:rsidRDefault="00FF04B6" w:rsidP="00126E5F">
      <w:pPr>
        <w:numPr>
          <w:ilvl w:val="0"/>
          <w:numId w:val="6"/>
        </w:numPr>
        <w:ind w:left="1134" w:hanging="567"/>
      </w:pPr>
      <w:r>
        <w:t>osigurati izravan i neprekidan pristup specijaliziranim, sigurnim i sveobuhvatnim uslugama potpore za žrtve rodno uvjetovanog nasilja, uključujući nasilje u obitelji i seksualno nasilje;</w:t>
      </w:r>
    </w:p>
    <w:p w14:paraId="09712771" w14:textId="733FCC4E" w:rsidR="00840DBA" w:rsidRPr="00E91B41" w:rsidRDefault="00FF04B6" w:rsidP="00126E5F">
      <w:pPr>
        <w:numPr>
          <w:ilvl w:val="0"/>
          <w:numId w:val="6"/>
        </w:numPr>
        <w:ind w:left="1134" w:hanging="567"/>
      </w:pPr>
      <w:r>
        <w:t>osigurati brzu reakciju službi nadležnih za to da bez diskriminacije evidentiraju i obrađuju slučajeve rodno uvjetovanog nasilja te predvidjeti mjere za djelotvornu i hitnu zaštitu žrtava i njihove djece;</w:t>
      </w:r>
    </w:p>
    <w:p w14:paraId="69D11FE1" w14:textId="718DC1F9" w:rsidR="00840DBA" w:rsidRPr="00E91B41" w:rsidRDefault="00840DBA" w:rsidP="00126E5F">
      <w:pPr>
        <w:numPr>
          <w:ilvl w:val="0"/>
          <w:numId w:val="6"/>
        </w:numPr>
        <w:ind w:left="1134" w:hanging="567"/>
      </w:pPr>
      <w:r>
        <w:t xml:space="preserve">osigurati osposobljavanje o rodnoj osjetljivosti za policiju, javna tijela i osoblje specijaliziranih prihvatnih centara, uključujući skloništa za žene žrtve rodno uvjetovanog </w:t>
      </w:r>
      <w:r>
        <w:lastRenderedPageBreak/>
        <w:t>nasilja, pri čemu je najveći prioritet da takvo osposobljavanje prođu osobe koje prve pružaju pomoć;</w:t>
      </w:r>
    </w:p>
    <w:p w14:paraId="1370AFB7" w14:textId="77777777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>prikupljati administrativne podatke o nasilju koje vrše partneri u intimnim vezama i o rodno uvjetovanim ubojstvima žena i djevojčica (</w:t>
      </w:r>
      <w:proofErr w:type="spellStart"/>
      <w:r>
        <w:t>femicidi</w:t>
      </w:r>
      <w:proofErr w:type="spellEnd"/>
      <w:r>
        <w:t>) kako bi se doprinijelo njihovom sprečavanju i suzbijanju;</w:t>
      </w:r>
    </w:p>
    <w:p w14:paraId="752338A8" w14:textId="77777777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primjenjivati politiku nulte tolerancije na seksističko oglašavanje, među ostalim na javnim mjestima i u javnom prijevozu, jer se njime promiču štetni rodni stereotipi; </w:t>
      </w:r>
    </w:p>
    <w:p w14:paraId="315213B2" w14:textId="68241AAD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>sustavno uzimati u obzir sigurnost i potrebe žena pri odlučivanju o proračunskim mjerama povezanima s javnim uslugama kao što su javna rasvjeta, javni prijevoz ili resursi u socijalnim službama koje se bave žrtvama rodno uvjetovanog nasilja;</w:t>
      </w:r>
    </w:p>
    <w:p w14:paraId="3CCD35B5" w14:textId="64E5E95A" w:rsidR="00D7578C" w:rsidRPr="00E91B41" w:rsidRDefault="00D7578C" w:rsidP="00126E5F">
      <w:pPr>
        <w:numPr>
          <w:ilvl w:val="0"/>
          <w:numId w:val="6"/>
        </w:numPr>
        <w:ind w:left="1134" w:hanging="567"/>
      </w:pPr>
      <w:bookmarkStart w:id="0" w:name="_Hlk126162679"/>
      <w:r>
        <w:t xml:space="preserve">organizirati obrazovne programe / osposobljavanje / prezentacije u školama i na sveučilištima kao dopunu </w:t>
      </w:r>
      <w:proofErr w:type="spellStart"/>
      <w:r>
        <w:t>kurikulumima</w:t>
      </w:r>
      <w:proofErr w:type="spellEnd"/>
      <w:r>
        <w:t xml:space="preserve"> o odnosima i seksualnosti te od rane dobi povećavati osviještenost o posljedicama rodno uvjetovanog uznemiravanja i nasilja;</w:t>
      </w:r>
      <w:bookmarkEnd w:id="0"/>
    </w:p>
    <w:p w14:paraId="567CF1E6" w14:textId="77777777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>pomno pratiti situaciju i odmah primjenjivati sankcije u slučaju trgovanja ljudima i praksi štetnih za žene i djevojčice (sakaćenje ženskih spolnih organa, rani i prisilni brakovi, prisilna sterilizacija);</w:t>
      </w:r>
    </w:p>
    <w:p w14:paraId="0BBC2CCE" w14:textId="77777777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>pomno pratiti situaciju i imati nultu toleranciju prema svim oblicima rodno uvjetovanog nasilja na internetu;</w:t>
      </w:r>
    </w:p>
    <w:p w14:paraId="6A04C8ED" w14:textId="77777777" w:rsidR="00D7578C" w:rsidRPr="00E91B41" w:rsidRDefault="00155B5B" w:rsidP="00126E5F">
      <w:pPr>
        <w:numPr>
          <w:ilvl w:val="0"/>
          <w:numId w:val="6"/>
        </w:numPr>
        <w:ind w:left="1134" w:hanging="567"/>
      </w:pPr>
      <w:r>
        <w:t xml:space="preserve">osvješćivati javnost o rodno uvjetovanom nasilju putem komunikacijskih kampanja čiji cilj, među ostalim, treba biti informirati žrtve o tome gdje i kako pristupiti službama za potporu, pri čemu te aktivnosti moraju biti najintenzivnije oko Međunarodnog dana borbe protiv nasilja nad ženama (25. studenog); </w:t>
      </w:r>
    </w:p>
    <w:p w14:paraId="0000002D" w14:textId="1BA154B6" w:rsidR="00D50B28" w:rsidRPr="00CF1E0A" w:rsidRDefault="00FF04B6" w:rsidP="00126E5F">
      <w:pPr>
        <w:numPr>
          <w:ilvl w:val="0"/>
          <w:numId w:val="6"/>
        </w:numPr>
        <w:ind w:left="1134" w:hanging="567"/>
      </w:pPr>
      <w:r>
        <w:t xml:space="preserve">služiti kao primjer u organizaciji i radu lokalnih/regionalnih vlasti XXX. </w:t>
      </w:r>
    </w:p>
    <w:p w14:paraId="173B93C6" w14:textId="77777777" w:rsidR="003D6677" w:rsidRPr="00CF1E0A" w:rsidRDefault="003D6677" w:rsidP="00126E5F"/>
    <w:p w14:paraId="242C6266" w14:textId="4C1B334E" w:rsidR="003D6677" w:rsidRPr="00CF1E0A" w:rsidRDefault="003D6677" w:rsidP="00456376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</w:t>
      </w:r>
    </w:p>
    <w:sectPr w:rsidR="003D6677" w:rsidRPr="00CF1E0A" w:rsidSect="00960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E020" w14:textId="77777777" w:rsidR="00527C39" w:rsidRDefault="00527C39">
      <w:pPr>
        <w:spacing w:line="240" w:lineRule="auto"/>
      </w:pPr>
      <w:r>
        <w:separator/>
      </w:r>
    </w:p>
  </w:endnote>
  <w:endnote w:type="continuationSeparator" w:id="0">
    <w:p w14:paraId="68044612" w14:textId="77777777" w:rsidR="00527C39" w:rsidRDefault="00527C39">
      <w:pPr>
        <w:spacing w:line="240" w:lineRule="auto"/>
      </w:pPr>
      <w:r>
        <w:continuationSeparator/>
      </w:r>
    </w:p>
  </w:endnote>
  <w:endnote w:type="continuationNotice" w:id="1">
    <w:p w14:paraId="4D837689" w14:textId="77777777" w:rsidR="00527C39" w:rsidRDefault="00527C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D50B28" w:rsidRPr="00960F21" w:rsidRDefault="00D50B28" w:rsidP="00960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0E33EC77" w:rsidR="00D50B28" w:rsidRPr="00190AD1" w:rsidRDefault="00D50B28" w:rsidP="00190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D50B28" w:rsidRPr="00960F21" w:rsidRDefault="00D50B28" w:rsidP="00960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53DB" w14:textId="77777777" w:rsidR="00527C39" w:rsidRDefault="00527C39">
      <w:pPr>
        <w:spacing w:line="240" w:lineRule="auto"/>
      </w:pPr>
      <w:r>
        <w:separator/>
      </w:r>
    </w:p>
  </w:footnote>
  <w:footnote w:type="continuationSeparator" w:id="0">
    <w:p w14:paraId="7A6A44A7" w14:textId="77777777" w:rsidR="00527C39" w:rsidRDefault="00527C39">
      <w:pPr>
        <w:spacing w:line="240" w:lineRule="auto"/>
      </w:pPr>
      <w:r>
        <w:continuationSeparator/>
      </w:r>
    </w:p>
  </w:footnote>
  <w:footnote w:type="continuationNotice" w:id="1">
    <w:p w14:paraId="66C5B9F4" w14:textId="77777777" w:rsidR="00527C39" w:rsidRDefault="00527C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D50B28" w:rsidRPr="00960F21" w:rsidRDefault="00D50B28" w:rsidP="00960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2B42B9C0" w:rsidR="00D50B28" w:rsidRPr="00960F21" w:rsidRDefault="00D50B28" w:rsidP="00960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D50B28" w:rsidRPr="00960F21" w:rsidRDefault="00D50B28" w:rsidP="00960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C66BC"/>
    <w:multiLevelType w:val="multilevel"/>
    <w:tmpl w:val="2E18C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552DA1"/>
    <w:multiLevelType w:val="multilevel"/>
    <w:tmpl w:val="7F86A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5862CB"/>
    <w:multiLevelType w:val="multilevel"/>
    <w:tmpl w:val="A6DCB686"/>
    <w:lvl w:ilvl="0">
      <w:start w:val="1"/>
      <w:numFmt w:val="upperLetter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A9048B"/>
    <w:multiLevelType w:val="multilevel"/>
    <w:tmpl w:val="042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B74B7"/>
    <w:multiLevelType w:val="multilevel"/>
    <w:tmpl w:val="DF3ED0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0E471F"/>
    <w:multiLevelType w:val="multilevel"/>
    <w:tmpl w:val="63541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662840"/>
    <w:multiLevelType w:val="multilevel"/>
    <w:tmpl w:val="D8E8C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595C60"/>
    <w:multiLevelType w:val="hybridMultilevel"/>
    <w:tmpl w:val="1F66F1D4"/>
    <w:lvl w:ilvl="0" w:tplc="0D408EE0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F02EB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1A3B6D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nl-B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28"/>
    <w:rsid w:val="0000498C"/>
    <w:rsid w:val="00012216"/>
    <w:rsid w:val="00044D8E"/>
    <w:rsid w:val="00057DE2"/>
    <w:rsid w:val="00081606"/>
    <w:rsid w:val="000A6124"/>
    <w:rsid w:val="000A750B"/>
    <w:rsid w:val="000D09BE"/>
    <w:rsid w:val="000D14A2"/>
    <w:rsid w:val="000E2371"/>
    <w:rsid w:val="000F7591"/>
    <w:rsid w:val="0010194E"/>
    <w:rsid w:val="00126E5F"/>
    <w:rsid w:val="00137B8F"/>
    <w:rsid w:val="00155B5B"/>
    <w:rsid w:val="00190AD1"/>
    <w:rsid w:val="001A5707"/>
    <w:rsid w:val="001F01E6"/>
    <w:rsid w:val="00236DF8"/>
    <w:rsid w:val="00260BFF"/>
    <w:rsid w:val="002A262C"/>
    <w:rsid w:val="00321301"/>
    <w:rsid w:val="0032527B"/>
    <w:rsid w:val="00350448"/>
    <w:rsid w:val="0036345D"/>
    <w:rsid w:val="00383F5D"/>
    <w:rsid w:val="003B351E"/>
    <w:rsid w:val="003C5B7C"/>
    <w:rsid w:val="003D0AC1"/>
    <w:rsid w:val="003D59C7"/>
    <w:rsid w:val="003D6677"/>
    <w:rsid w:val="003F5D79"/>
    <w:rsid w:val="0043276B"/>
    <w:rsid w:val="0043707C"/>
    <w:rsid w:val="0044645C"/>
    <w:rsid w:val="00456376"/>
    <w:rsid w:val="00473D1F"/>
    <w:rsid w:val="00494A60"/>
    <w:rsid w:val="004B4A5C"/>
    <w:rsid w:val="004B4C48"/>
    <w:rsid w:val="004D6AFD"/>
    <w:rsid w:val="004F07E0"/>
    <w:rsid w:val="00521442"/>
    <w:rsid w:val="00527C39"/>
    <w:rsid w:val="005365B6"/>
    <w:rsid w:val="00537037"/>
    <w:rsid w:val="00570266"/>
    <w:rsid w:val="005F7C88"/>
    <w:rsid w:val="006110AD"/>
    <w:rsid w:val="00656BC1"/>
    <w:rsid w:val="0066557B"/>
    <w:rsid w:val="006A48E1"/>
    <w:rsid w:val="006D6E47"/>
    <w:rsid w:val="006E0600"/>
    <w:rsid w:val="00705B05"/>
    <w:rsid w:val="007750C5"/>
    <w:rsid w:val="0078512B"/>
    <w:rsid w:val="007C0121"/>
    <w:rsid w:val="00810C8E"/>
    <w:rsid w:val="00840DBA"/>
    <w:rsid w:val="0088414D"/>
    <w:rsid w:val="00885358"/>
    <w:rsid w:val="00891928"/>
    <w:rsid w:val="00901E6D"/>
    <w:rsid w:val="00915DF0"/>
    <w:rsid w:val="00924EF3"/>
    <w:rsid w:val="00936D4B"/>
    <w:rsid w:val="00953A25"/>
    <w:rsid w:val="00960F21"/>
    <w:rsid w:val="00976017"/>
    <w:rsid w:val="009918BA"/>
    <w:rsid w:val="00992847"/>
    <w:rsid w:val="009A0B1B"/>
    <w:rsid w:val="009A6112"/>
    <w:rsid w:val="009B4BD2"/>
    <w:rsid w:val="009C55EF"/>
    <w:rsid w:val="009D6B21"/>
    <w:rsid w:val="009F300A"/>
    <w:rsid w:val="00A016D9"/>
    <w:rsid w:val="00A06D9C"/>
    <w:rsid w:val="00A14CC5"/>
    <w:rsid w:val="00A217A5"/>
    <w:rsid w:val="00AA45C7"/>
    <w:rsid w:val="00AB7DF2"/>
    <w:rsid w:val="00AE19A0"/>
    <w:rsid w:val="00B24C70"/>
    <w:rsid w:val="00B2602C"/>
    <w:rsid w:val="00B60D7C"/>
    <w:rsid w:val="00B61273"/>
    <w:rsid w:val="00B97533"/>
    <w:rsid w:val="00BD51E6"/>
    <w:rsid w:val="00BE353C"/>
    <w:rsid w:val="00BF3568"/>
    <w:rsid w:val="00C135BE"/>
    <w:rsid w:val="00C17E20"/>
    <w:rsid w:val="00C261AE"/>
    <w:rsid w:val="00C41130"/>
    <w:rsid w:val="00C5244C"/>
    <w:rsid w:val="00C5440F"/>
    <w:rsid w:val="00C776F1"/>
    <w:rsid w:val="00C87025"/>
    <w:rsid w:val="00CD42BF"/>
    <w:rsid w:val="00CE48FF"/>
    <w:rsid w:val="00CE5D47"/>
    <w:rsid w:val="00CF1E0A"/>
    <w:rsid w:val="00D10506"/>
    <w:rsid w:val="00D10CE6"/>
    <w:rsid w:val="00D4427A"/>
    <w:rsid w:val="00D46D93"/>
    <w:rsid w:val="00D50B28"/>
    <w:rsid w:val="00D7578C"/>
    <w:rsid w:val="00D86ED5"/>
    <w:rsid w:val="00D96D80"/>
    <w:rsid w:val="00DA29E4"/>
    <w:rsid w:val="00DB0DE3"/>
    <w:rsid w:val="00DE256A"/>
    <w:rsid w:val="00DE4ADA"/>
    <w:rsid w:val="00DE72A2"/>
    <w:rsid w:val="00E00A1A"/>
    <w:rsid w:val="00E3157C"/>
    <w:rsid w:val="00E41F11"/>
    <w:rsid w:val="00E43072"/>
    <w:rsid w:val="00E53773"/>
    <w:rsid w:val="00E75A4F"/>
    <w:rsid w:val="00E91B41"/>
    <w:rsid w:val="00EC0640"/>
    <w:rsid w:val="00EF3D79"/>
    <w:rsid w:val="00F05277"/>
    <w:rsid w:val="00F15CCB"/>
    <w:rsid w:val="00F56348"/>
    <w:rsid w:val="00FF04B6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8145"/>
  <w15:docId w15:val="{8A78556A-5D8C-4544-A950-A381D5B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fr-BE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7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2371"/>
    <w:pPr>
      <w:numPr>
        <w:numId w:val="4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0E2371"/>
    <w:pPr>
      <w:numPr>
        <w:ilvl w:val="1"/>
        <w:numId w:val="4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E2371"/>
    <w:pPr>
      <w:numPr>
        <w:ilvl w:val="2"/>
        <w:numId w:val="4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E2371"/>
    <w:pPr>
      <w:numPr>
        <w:ilvl w:val="3"/>
        <w:numId w:val="4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E2371"/>
    <w:pPr>
      <w:numPr>
        <w:ilvl w:val="4"/>
        <w:numId w:val="4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E2371"/>
    <w:pPr>
      <w:numPr>
        <w:ilvl w:val="5"/>
        <w:numId w:val="4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E2371"/>
    <w:pPr>
      <w:numPr>
        <w:ilvl w:val="6"/>
        <w:numId w:val="4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E2371"/>
    <w:pPr>
      <w:numPr>
        <w:ilvl w:val="7"/>
        <w:numId w:val="4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E2371"/>
    <w:pPr>
      <w:numPr>
        <w:ilvl w:val="8"/>
        <w:numId w:val="4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E2371"/>
    <w:rPr>
      <w:kern w:val="28"/>
      <w:lang w:val="hr-HR" w:eastAsia="en-US"/>
    </w:rPr>
  </w:style>
  <w:style w:type="character" w:customStyle="1" w:styleId="Heading2Char">
    <w:name w:val="Heading 2 Char"/>
    <w:basedOn w:val="DefaultParagraphFont"/>
    <w:link w:val="Heading2"/>
    <w:rsid w:val="000E2371"/>
    <w:rPr>
      <w:lang w:val="hr-HR" w:eastAsia="en-US"/>
    </w:rPr>
  </w:style>
  <w:style w:type="character" w:customStyle="1" w:styleId="Heading3Char">
    <w:name w:val="Heading 3 Char"/>
    <w:basedOn w:val="DefaultParagraphFont"/>
    <w:link w:val="Heading3"/>
    <w:rsid w:val="000E2371"/>
    <w:rPr>
      <w:lang w:val="hr-HR" w:eastAsia="en-US"/>
    </w:rPr>
  </w:style>
  <w:style w:type="character" w:customStyle="1" w:styleId="Heading4Char">
    <w:name w:val="Heading 4 Char"/>
    <w:basedOn w:val="DefaultParagraphFont"/>
    <w:link w:val="Heading4"/>
    <w:rsid w:val="000E2371"/>
    <w:rPr>
      <w:lang w:val="hr-HR" w:eastAsia="en-US"/>
    </w:rPr>
  </w:style>
  <w:style w:type="character" w:customStyle="1" w:styleId="Heading5Char">
    <w:name w:val="Heading 5 Char"/>
    <w:basedOn w:val="DefaultParagraphFont"/>
    <w:link w:val="Heading5"/>
    <w:rsid w:val="000E2371"/>
    <w:rPr>
      <w:lang w:val="hr-HR" w:eastAsia="en-US"/>
    </w:rPr>
  </w:style>
  <w:style w:type="character" w:customStyle="1" w:styleId="Heading6Char">
    <w:name w:val="Heading 6 Char"/>
    <w:basedOn w:val="DefaultParagraphFont"/>
    <w:link w:val="Heading6"/>
    <w:rsid w:val="000E2371"/>
    <w:rPr>
      <w:lang w:val="hr-HR" w:eastAsia="en-US"/>
    </w:rPr>
  </w:style>
  <w:style w:type="character" w:customStyle="1" w:styleId="Heading7Char">
    <w:name w:val="Heading 7 Char"/>
    <w:basedOn w:val="DefaultParagraphFont"/>
    <w:link w:val="Heading7"/>
    <w:rsid w:val="000E2371"/>
    <w:rPr>
      <w:lang w:val="hr-HR" w:eastAsia="en-US"/>
    </w:rPr>
  </w:style>
  <w:style w:type="character" w:customStyle="1" w:styleId="Heading8Char">
    <w:name w:val="Heading 8 Char"/>
    <w:basedOn w:val="DefaultParagraphFont"/>
    <w:link w:val="Heading8"/>
    <w:rsid w:val="000E2371"/>
    <w:rPr>
      <w:lang w:val="hr-HR" w:eastAsia="en-US"/>
    </w:rPr>
  </w:style>
  <w:style w:type="character" w:customStyle="1" w:styleId="Heading9Char">
    <w:name w:val="Heading 9 Char"/>
    <w:basedOn w:val="DefaultParagraphFont"/>
    <w:link w:val="Heading9"/>
    <w:rsid w:val="000E2371"/>
    <w:rPr>
      <w:lang w:val="hr-HR" w:eastAsia="en-US"/>
    </w:rPr>
  </w:style>
  <w:style w:type="paragraph" w:styleId="Footer">
    <w:name w:val="footer"/>
    <w:basedOn w:val="Normal"/>
    <w:link w:val="FooterChar"/>
    <w:qFormat/>
    <w:rsid w:val="000E2371"/>
  </w:style>
  <w:style w:type="character" w:customStyle="1" w:styleId="FooterChar">
    <w:name w:val="Footer Char"/>
    <w:basedOn w:val="DefaultParagraphFont"/>
    <w:link w:val="Footer"/>
    <w:rsid w:val="000E2371"/>
    <w:rPr>
      <w:lang w:val="hr-HR" w:eastAsia="en-US"/>
    </w:rPr>
  </w:style>
  <w:style w:type="paragraph" w:styleId="FootnoteText">
    <w:name w:val="footnote text"/>
    <w:basedOn w:val="Normal"/>
    <w:link w:val="FootnoteTextChar"/>
    <w:qFormat/>
    <w:rsid w:val="000E237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E2371"/>
    <w:rPr>
      <w:rFonts w:ascii="Times New Roman" w:eastAsia="Times New Roman" w:hAnsi="Times New Roman" w:cs="Times New Roman"/>
      <w:sz w:val="16"/>
      <w:lang w:val="hr-HR"/>
    </w:rPr>
  </w:style>
  <w:style w:type="paragraph" w:styleId="Header">
    <w:name w:val="header"/>
    <w:basedOn w:val="Normal"/>
    <w:link w:val="HeaderChar"/>
    <w:qFormat/>
    <w:rsid w:val="000E2371"/>
  </w:style>
  <w:style w:type="character" w:customStyle="1" w:styleId="HeaderChar">
    <w:name w:val="Header Char"/>
    <w:basedOn w:val="DefaultParagraphFont"/>
    <w:link w:val="Header"/>
    <w:rsid w:val="000E2371"/>
    <w:rPr>
      <w:lang w:val="hr-HR" w:eastAsia="en-US"/>
    </w:rPr>
  </w:style>
  <w:style w:type="paragraph" w:customStyle="1" w:styleId="quotes">
    <w:name w:val="quotes"/>
    <w:basedOn w:val="Normal"/>
    <w:next w:val="Normal"/>
    <w:rsid w:val="000E237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0E2371"/>
    <w:rPr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0A750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atut">
    <w:name w:val="statut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ypedudocumentcp">
    <w:name w:val="typedudocumen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itreobjetcp">
    <w:name w:val="titreobje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18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28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4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13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130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E72A2"/>
    <w:pPr>
      <w:spacing w:line="240" w:lineRule="auto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573E6032E086149B6A08F00F1A9CFCF" ma:contentTypeVersion="4" ma:contentTypeDescription="Defines the documents for Document Manager V2" ma:contentTypeScope="" ma:versionID="354298c1611d07aecb5a06f980eab985">
  <xsd:schema xmlns:xsd="http://www.w3.org/2001/XMLSchema" xmlns:xs="http://www.w3.org/2001/XMLSchema" xmlns:p="http://schemas.microsoft.com/office/2006/metadata/properties" xmlns:ns2="eff9f743-c5e6-45b1-888b-0c3422c38b02" xmlns:ns3="http://schemas.microsoft.com/sharepoint/v3/fields" xmlns:ns4="7a5557d5-8840-4824-be7b-8c920d988270" targetNamespace="http://schemas.microsoft.com/office/2006/metadata/properties" ma:root="true" ma:fieldsID="7aa6668f3138135077726ac3b32f9a89" ns2:_="" ns3:_="" ns4:_="">
    <xsd:import namespace="eff9f743-c5e6-45b1-888b-0c3422c38b02"/>
    <xsd:import namespace="http://schemas.microsoft.com/sharepoint/v3/fields"/>
    <xsd:import namespace="7a5557d5-8840-4824-be7b-8c920d9882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9f743-c5e6-45b1-888b-0c3422c38b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8751358-1c8c-4e10-bba6-66b4f05e7dc9}" ma:internalName="TaxCatchAll" ma:showField="CatchAllData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8751358-1c8c-4e10-bba6-66b4f05e7dc9}" ma:internalName="TaxCatchAllLabel" ma:readOnly="true" ma:showField="CatchAllDataLabel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57d5-8840-4824-be7b-8c920d988270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f9f743-c5e6-45b1-888b-0c3422c38b02">PWMHTDDKQ3QZ-1287546590-1459</_dlc_DocId>
    <_dlc_DocIdUrl xmlns="eff9f743-c5e6-45b1-888b-0c3422c38b02">
      <Url>http://dm2016/cor/2023/_layouts/15/DocIdRedir.aspx?ID=PWMHTDDKQ3QZ-1287546590-1459</Url>
      <Description>PWMHTDDKQ3QZ-1287546590-1459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Procedure xmlns="eff9f743-c5e6-45b1-888b-0c3422c38b02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eff9f743-c5e6-45b1-888b-0c3422c38b02">2023-02-06T12:00:00+00:00</ProductionDate>
    <DocumentNumber xmlns="7a5557d5-8840-4824-be7b-8c920d988270">556</DocumentNumber>
    <FicheYear xmlns="eff9f743-c5e6-45b1-888b-0c3422c38b02" xsi:nil="true"/>
    <DocumentVersion xmlns="eff9f743-c5e6-45b1-888b-0c3422c38b02">1</DocumentVersion>
    <DossierNumber xmlns="eff9f743-c5e6-45b1-888b-0c3422c38b02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eff9f743-c5e6-45b1-888b-0c3422c38b02" xsi:nil="true"/>
    <TaxCatchAll xmlns="eff9f743-c5e6-45b1-888b-0c3422c38b02">
      <Value>72</Value>
      <Value>36</Value>
      <Value>35</Value>
      <Value>33</Value>
      <Value>32</Value>
      <Value>31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15</Value>
      <Value>14</Value>
      <Value>13</Value>
      <Value>10</Value>
      <Value>7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eff9f743-c5e6-45b1-888b-0c3422c38b02" xsi:nil="true"/>
    <DocumentYear xmlns="eff9f743-c5e6-45b1-888b-0c3422c38b02">2023</DocumentYear>
    <FicheNumber xmlns="eff9f743-c5e6-45b1-888b-0c3422c38b02">1590</FicheNumber>
    <OriginalSender xmlns="eff9f743-c5e6-45b1-888b-0c3422c38b02">
      <UserInfo>
        <DisplayName>Vecko Stanko</DisplayName>
        <AccountId>1676</AccountId>
        <AccountType/>
      </UserInfo>
    </OriginalSender>
    <DocumentPart xmlns="eff9f743-c5e6-45b1-888b-0c3422c38b02">0</DocumentPart>
    <AdoptionDate xmlns="eff9f743-c5e6-45b1-888b-0c3422c38b02" xsi:nil="true"/>
    <RequestingService xmlns="eff9f743-c5e6-45b1-888b-0c3422c38b02">Parti des socialistes européens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7a5557d5-8840-4824-be7b-8c920d98827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EBB48-FD45-4291-8C84-537C0A0192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4D0C36-6CAF-45E8-B990-3701CC60D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9f743-c5e6-45b1-888b-0c3422c38b02"/>
    <ds:schemaRef ds:uri="http://schemas.microsoft.com/sharepoint/v3/fields"/>
    <ds:schemaRef ds:uri="7a5557d5-8840-4824-be7b-8c920d98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D24A6-D51A-40E0-868D-3D44375EE5CF}">
  <ds:schemaRefs>
    <ds:schemaRef ds:uri="http://schemas.microsoft.com/office/2006/metadata/properties"/>
    <ds:schemaRef ds:uri="http://schemas.microsoft.com/office/infopath/2007/PartnerControls"/>
    <ds:schemaRef ds:uri="eff9f743-c5e6-45b1-888b-0c3422c38b02"/>
    <ds:schemaRef ds:uri="http://schemas.microsoft.com/sharepoint/v3/fields"/>
    <ds:schemaRef ds:uri="7a5557d5-8840-4824-be7b-8c920d988270"/>
  </ds:schemaRefs>
</ds:datastoreItem>
</file>

<file path=customXml/itemProps4.xml><?xml version="1.0" encoding="utf-8"?>
<ds:datastoreItem xmlns:ds="http://schemas.openxmlformats.org/officeDocument/2006/customXml" ds:itemID="{726DF27C-F391-46F8-8698-511CD70A6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Pbrazac - Rezolucija Općinskog/Gradskog vijeća / Županijske skupštine o PROGLAŠENJU sigurnim mjestom za žene_update</dc:title>
  <dc:subject>DECL</dc:subject>
  <dc:creator>Fotinou Olga</dc:creator>
  <cp:keywords>COR-2023-00556-00-01-DECL-TRA-EN</cp:keywords>
  <dc:description>Rapporteur:  - Original language: EN - Date of document: 06-02-2023 - Date of meeting:  - External documents:  - Administrator:  LETE Nicolas</dc:description>
  <cp:lastModifiedBy>Paget Vanessa</cp:lastModifiedBy>
  <cp:revision>7</cp:revision>
  <dcterms:created xsi:type="dcterms:W3CDTF">2023-02-06T15:11:00Z</dcterms:created>
  <dcterms:modified xsi:type="dcterms:W3CDTF">2023-02-18T15:55:00Z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02/02/2023</vt:lpwstr>
  </property>
  <property fmtid="{D5CDD505-2E9C-101B-9397-08002B2CF9AE}" pid="4" name="Pref_Time">
    <vt:lpwstr>09:42:51</vt:lpwstr>
  </property>
  <property fmtid="{D5CDD505-2E9C-101B-9397-08002B2CF9AE}" pid="5" name="Pref_User">
    <vt:lpwstr>amett</vt:lpwstr>
  </property>
  <property fmtid="{D5CDD505-2E9C-101B-9397-08002B2CF9AE}" pid="6" name="Pref_FileName">
    <vt:lpwstr>COR-2023-00556-00-00-DECL-TRA-EN-CRR.docx</vt:lpwstr>
  </property>
  <property fmtid="{D5CDD505-2E9C-101B-9397-08002B2CF9AE}" pid="7" name="ContentTypeId">
    <vt:lpwstr>0x010100EA97B91038054C99906057A708A1480A00A573E6032E086149B6A08F00F1A9CFCF</vt:lpwstr>
  </property>
  <property fmtid="{D5CDD505-2E9C-101B-9397-08002B2CF9AE}" pid="8" name="_dlc_DocIdItemGuid">
    <vt:lpwstr>1dd2c4c2-2514-4b02-80c1-1c6655782118</vt:lpwstr>
  </property>
  <property fmtid="{D5CDD505-2E9C-101B-9397-08002B2CF9AE}" pid="9" name="AvailableTranslations">
    <vt:lpwstr>18;#PL|1e03da61-4678-4e07-b136-b5024ca9197b;#27;#ET|ff6c3f4c-b02c-4c3c-ab07-2c37995a7a0a;#31;#HR|2f555653-ed1a-4fe6-8362-9082d95989e5;#36;#LT|a7ff5ce7-6123-4f68-865a-a57c31810414;#16;#IT|0774613c-01ed-4e5d-a25d-11d2388de825;#32;#FI|87606a43-d45f-42d6-b8c9-e1a3457db5b7;#28;#BG|1a1b3951-7821-4e6a-85f5-5673fc08bd2c;#22;#HU|6b229040-c589-4408-b4c1-4285663d20a8;#26;#LV|46f7e311-5d9f-4663-b433-18aeccb7ace7;#24;#FR|d2afafd3-4c81-4f60-8f52-ee33f2f54ff3;#4;#EN|f2175f21-25d7-44a3-96da-d6a61b075e1b;#33;#SL|98a412ae-eb01-49e9-ae3d-585a81724cfc;#20;#NL|55c6556c-b4f4-441d-9acf-c498d4f838bd;#10;#SV|c2ed69e7-a339-43d7-8f22-d93680a92aa0;#21;#CS|72f9705b-0217-4fd3-bea2-cbc7ed80e26e;#17;#DE|f6b31e5a-26fa-4935-b661-318e46daf27e;#23;#PT|50ccc04a-eadd-42ae-a0cb-acaf45f812ba;#35;#EL|6d4f4d51-af9b-4650-94b4-4276bee85c91;#13;#MT|7df99101-6854-4a26-b53a-b88c0da02c26;#25;#ES|e7a6b05b-ae16-40c8-add9-68b64b03aeba;#15;#DA|5d49c027-8956-412b-aa16-e85a0f96ad0e;#19;#SK|46d9fce0-ef79-4f71-b89b-cd6aa82426b8;#14;#RO|feb747a2-64cd-4299-af12-4833ddc30497</vt:lpwstr>
  </property>
  <property fmtid="{D5CDD505-2E9C-101B-9397-08002B2CF9AE}" pid="10" name="DocumentType_0">
    <vt:lpwstr>DECL|3e2492ed-4ef9-4eb0-bb74-05f60f74f0a3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556</vt:i4>
  </property>
  <property fmtid="{D5CDD505-2E9C-101B-9397-08002B2CF9AE}" pid="14" name="DocumentYear">
    <vt:i4>2023</vt:i4>
  </property>
  <property fmtid="{D5CDD505-2E9C-101B-9397-08002B2CF9AE}" pid="15" name="DocumentVersion">
    <vt:i4>1</vt:i4>
  </property>
  <property fmtid="{D5CDD505-2E9C-101B-9397-08002B2CF9AE}" pid="16" name="FicheNumber">
    <vt:i4>1590</vt:i4>
  </property>
  <property fmtid="{D5CDD505-2E9C-101B-9397-08002B2CF9AE}" pid="17" name="DocumentStatus">
    <vt:lpwstr>2;#TRA|150d2a88-1431-44e6-a8ca-0bb753ab8672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1;#CoR|cb2d75ef-4a7d-4393-b797-49ed6298a5ea</vt:lpwstr>
  </property>
  <property fmtid="{D5CDD505-2E9C-101B-9397-08002B2CF9AE}" pid="21" name="DocumentType">
    <vt:lpwstr>72;#DECL|3e2492ed-4ef9-4eb0-bb74-05f60f74f0a3</vt:lpwstr>
  </property>
  <property fmtid="{D5CDD505-2E9C-101B-9397-08002B2CF9AE}" pid="22" name="RequestingService">
    <vt:lpwstr>Parti des socialistes européens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PL|1e03da61-4678-4e07-b136-b5024ca9197b;ET|ff6c3f4c-b02c-4c3c-ab07-2c37995a7a0a;IT|0774613c-01ed-4e5d-a25d-11d2388de825;FI|87606a43-d45f-42d6-b8c9-e1a3457db5b7;BG|1a1b3951-7821-4e6a-85f5-5673fc08bd2c;HU|6b229040-c589-4408-b4c1-4285663d20a8;LV|46f7e311-5d9f-4663-b433-18aeccb7ace7;FR|d2afafd3-4c81-4f60-8f52-ee33f2f54ff3;EN|f2175f21-25d7-44a3-96da-d6a61b075e1b;SL|98a412ae-eb01-49e9-ae3d-585a81724cfc;NL|55c6556c-b4f4-441d-9acf-c498d4f838bd;SV|c2ed69e7-a339-43d7-8f22-d93680a92aa0;CS|72f9705b-0217-4fd3-bea2-cbc7ed80e26e;DE|f6b31e5a-26fa-4935-b661-318e46daf27e;EL|6d4f4d51-af9b-4650-94b4-4276bee85c91;MT|7df99101-6854-4a26-b53a-b88c0da02c26;ES|e7a6b05b-ae16-40c8-add9-68b64b03aeba;DA|5d49c027-8956-412b-aa16-e85a0f96ad0e;SK|46d9fce0-ef79-4f71-b89b-cd6aa82426b8;RO|feb747a2-64cd-4299-af12-4833ddc30497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72;#DECL|3e2492ed-4ef9-4eb0-bb74-05f60f74f0a3;#33;#SL|98a412ae-eb01-49e9-ae3d-585a81724cfc;#32;#FI|87606a43-d45f-42d6-b8c9-e1a3457db5b7;#28;#BG|1a1b3951-7821-4e6a-85f5-5673fc08bd2c;#27;#ET|ff6c3f4c-b02c-4c3c-ab07-2c37995a7a0a;#26;#LV|46f7e311-5d9f-4663-b433-18aeccb7ace7;#25;#ES|e7a6b05b-ae16-40c8-add9-68b64b03aeba;#24;#FR|d2afafd3-4c81-4f60-8f52-ee33f2f54ff3;#22;#HU|6b229040-c589-4408-b4c1-4285663d20a8;#21;#CS|72f9705b-0217-4fd3-bea2-cbc7ed80e26e;#20;#NL|55c6556c-b4f4-441d-9acf-c498d4f838bd;#19;#SK|46d9fce0-ef79-4f71-b89b-cd6aa82426b8;#18;#PL|1e03da61-4678-4e07-b136-b5024ca9197b;#17;#DE|f6b31e5a-26fa-4935-b661-318e46daf27e;#16;#IT|0774613c-01ed-4e5d-a25d-11d2388de825;#15;#DA|5d49c027-8956-412b-aa16-e85a0f96ad0e;#14;#RO|feb747a2-64cd-4299-af12-4833ddc30497;#13;#MT|7df99101-6854-4a26-b53a-b88c0da02c26;#10;#SV|c2ed69e7-a339-43d7-8f22-d93680a92aa0;#7;#Final|ea5e6674-7b27-4bac-b091-73adbb394efe;#35;#EL|6d4f4d51-af9b-4650-94b4-4276bee85c91;#5;#Unrestricted|826e22d7-d029-4ec0-a450-0c28ff673572;#4;#EN|f2175f21-25d7-44a3-96da-d6a61b075e1b;#2;#TRA|150d2a88-1431-44e6-a8ca-0bb753ab8672;#1;#CoR|cb2d75ef-4a7d-4393-b797-49ed6298a5ea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7;#Final|ea5e6674-7b27-4bac-b091-73adbb394efe</vt:lpwstr>
  </property>
  <property fmtid="{D5CDD505-2E9C-101B-9397-08002B2CF9AE}" pid="34" name="DocumentLanguage">
    <vt:lpwstr>31;#HR|2f555653-ed1a-4fe6-8362-9082d95989e5</vt:lpwstr>
  </property>
</Properties>
</file>