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0B28" w:rsidRPr="00E91B41" w:rsidRDefault="00FF04B6" w:rsidP="00126E5F">
      <w:pPr>
        <w:rPr>
          <w:i/>
        </w:rPr>
      </w:pPr>
      <w:r>
        <w:rPr>
          <w:i/>
        </w:rPr>
        <w:t xml:space="preserve">Intresserade kommuner, städer och regioner kan anpassa texten i nedanstående resolutionsmall till sina lokala eller regionala förhållanden. </w:t>
      </w:r>
    </w:p>
    <w:p w14:paraId="00000002" w14:textId="367083AC" w:rsidR="00D50B28" w:rsidRPr="00E91B41" w:rsidRDefault="00D50B28" w:rsidP="00126E5F">
      <w:pPr>
        <w:rPr>
          <w:b/>
          <w:i/>
        </w:rPr>
      </w:pPr>
    </w:p>
    <w:p w14:paraId="00000003" w14:textId="79A883B8" w:rsidR="00D50B28" w:rsidRPr="00E91B41" w:rsidRDefault="00FF04B6" w:rsidP="00126E5F">
      <w:pPr>
        <w:rPr>
          <w:b/>
        </w:rPr>
      </w:pPr>
      <w:r>
        <w:rPr>
          <w:b/>
        </w:rPr>
        <w:t>Mall för resolution från kommun/stads/regionfullmäktige OM ATT UTROPA ______________________ (kommunens/stadens/regionens namn) till en säker plats för kvinnor</w:t>
      </w:r>
    </w:p>
    <w:p w14:paraId="00000004" w14:textId="77777777" w:rsidR="00D50B28" w:rsidRPr="00E91B41" w:rsidRDefault="00D50B28" w:rsidP="00126E5F">
      <w:pPr>
        <w:rPr>
          <w:lang w:val="en-GB"/>
        </w:rPr>
      </w:pPr>
    </w:p>
    <w:p w14:paraId="00000005" w14:textId="6D2669EA" w:rsidR="00D50B28" w:rsidRPr="00E91B41" w:rsidRDefault="00FF04B6" w:rsidP="00126E5F">
      <w:r>
        <w:t>Kommun/stads/regionfullmäktige (stryk det som inte är tillämpligt) i ______________________ (kommunens/stadens/regionens namn) utfärdar denna resolution</w:t>
      </w:r>
    </w:p>
    <w:p w14:paraId="00000006" w14:textId="77777777" w:rsidR="00D50B28" w:rsidRPr="00E91B41" w:rsidRDefault="00D50B28" w:rsidP="00126E5F">
      <w:pPr>
        <w:rPr>
          <w:lang w:val="en-GB"/>
        </w:rPr>
      </w:pPr>
    </w:p>
    <w:p w14:paraId="00000007"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med beaktande av den allmänna förklaringen om de mänskliga rättigheterna,</w:t>
      </w:r>
    </w:p>
    <w:p w14:paraId="00000008"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med beaktande av artiklarna 2 och 3 i fördraget om Europeiska unionen (EU-fördraget),</w:t>
      </w:r>
    </w:p>
    <w:p w14:paraId="00000009"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med beaktande av Europeiska unionens stadga om de grundläggande rättigheterna,</w:t>
      </w:r>
    </w:p>
    <w:p w14:paraId="0000000A"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 xml:space="preserve">med beaktande av den europeiska konventionen om skydd för de mänskliga rättigheterna och de grundläggande friheterna och Europadomstolens tillhörande rättspraxis, </w:t>
      </w:r>
    </w:p>
    <w:p w14:paraId="0000000B"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med beaktande av Europarådets konvention om förebyggande och bekämpning av våld mot kvinnor och av våld i hemmet (Istanbulkonventionen),</w:t>
      </w:r>
    </w:p>
    <w:p w14:paraId="0000000C"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med beaktande av kommissionens förslag till direktiv av den 8 mars 2022 om bekämpning av våld mot kvinnor och våld i nära relationer,</w:t>
      </w:r>
    </w:p>
    <w:p w14:paraId="0000000D" w14:textId="2F789E2C" w:rsidR="00D50B28" w:rsidRPr="00E91B41" w:rsidRDefault="00FF04B6" w:rsidP="00E91B41">
      <w:pPr>
        <w:pStyle w:val="NormalWeb"/>
        <w:numPr>
          <w:ilvl w:val="0"/>
          <w:numId w:val="11"/>
        </w:numPr>
        <w:shd w:val="clear" w:color="auto" w:fill="FFFFFF"/>
        <w:tabs>
          <w:tab w:val="clear" w:pos="0"/>
        </w:tabs>
        <w:spacing w:before="0" w:beforeAutospacing="0" w:after="0" w:afterAutospacing="0" w:line="288" w:lineRule="auto"/>
        <w:ind w:left="850"/>
        <w:jc w:val="both"/>
        <w:rPr>
          <w:color w:val="000000" w:themeColor="text1"/>
          <w:sz w:val="22"/>
          <w:szCs w:val="22"/>
        </w:rPr>
      </w:pPr>
      <w:r>
        <w:rPr>
          <w:color w:val="000000" w:themeColor="text1"/>
          <w:sz w:val="22"/>
        </w:rPr>
        <w:t>med beaktande av kommissionen meddelande av den 5 mars 2020 ”En jämlikhetsunion: jämställdhetsstrategi för 2020–2025”,</w:t>
      </w:r>
    </w:p>
    <w:p w14:paraId="0000000E" w14:textId="77777777" w:rsidR="00D50B28" w:rsidRPr="00E91B41" w:rsidRDefault="00FF04B6" w:rsidP="00E91B41">
      <w:pPr>
        <w:pStyle w:val="ListParagraph"/>
        <w:numPr>
          <w:ilvl w:val="0"/>
          <w:numId w:val="11"/>
        </w:numPr>
        <w:tabs>
          <w:tab w:val="clear" w:pos="0"/>
        </w:tabs>
        <w:ind w:left="850"/>
      </w:pPr>
      <w:r>
        <w:t>med beaktande av Europaparlamentets resolution av den 16 september 2021 med rekommendationer till kommissionen om att fastställa könsrelaterat våld som ett nytt brottsområde förtecknat i artikel 83.1 i EUF-fördraget,</w:t>
      </w:r>
    </w:p>
    <w:p w14:paraId="0000000F" w14:textId="6FB53ADD" w:rsidR="00D50B28" w:rsidRPr="00CF1E0A" w:rsidRDefault="00FF04B6" w:rsidP="00E91B41">
      <w:pPr>
        <w:pStyle w:val="ListParagraph"/>
        <w:numPr>
          <w:ilvl w:val="0"/>
          <w:numId w:val="11"/>
        </w:numPr>
        <w:tabs>
          <w:tab w:val="clear" w:pos="0"/>
        </w:tabs>
        <w:ind w:left="850"/>
      </w:pPr>
      <w:r>
        <w:t>med beaktande av Europaparlamentets resolution av den 12 februari 2020 om en EU-strategi för ett slut på kvinnlig könsstympning runt om i världen,</w:t>
      </w:r>
    </w:p>
    <w:p w14:paraId="00000010" w14:textId="77777777" w:rsidR="00D50B28" w:rsidRPr="00E91B41" w:rsidRDefault="00FF04B6" w:rsidP="00E91B41">
      <w:pPr>
        <w:pStyle w:val="ListParagraph"/>
        <w:numPr>
          <w:ilvl w:val="0"/>
          <w:numId w:val="11"/>
        </w:numPr>
        <w:tabs>
          <w:tab w:val="clear" w:pos="0"/>
        </w:tabs>
        <w:ind w:left="850"/>
      </w:pPr>
      <w:r>
        <w:t>med beaktande av FN:s konvention om avskaffande av all slags diskriminering av kvinnor,</w:t>
      </w:r>
    </w:p>
    <w:p w14:paraId="00000011" w14:textId="4158C624" w:rsidR="00D50B28" w:rsidRPr="00E91B41" w:rsidRDefault="00FF04B6" w:rsidP="00E91B41">
      <w:pPr>
        <w:pStyle w:val="ListParagraph"/>
        <w:numPr>
          <w:ilvl w:val="0"/>
          <w:numId w:val="11"/>
        </w:numPr>
        <w:tabs>
          <w:tab w:val="clear" w:pos="0"/>
        </w:tabs>
        <w:ind w:left="850"/>
      </w:pPr>
      <w:r>
        <w:t>med beaktande av Internationella arbetsorganisationens konvention nr 190 om avskaffande av våld och trakasserier i arbetslivet,</w:t>
      </w:r>
    </w:p>
    <w:p w14:paraId="00000012" w14:textId="42155ADE" w:rsidR="00D50B28" w:rsidRPr="00CF1E0A" w:rsidRDefault="00FF04B6" w:rsidP="00E91B41">
      <w:pPr>
        <w:pStyle w:val="ListParagraph"/>
        <w:numPr>
          <w:ilvl w:val="0"/>
          <w:numId w:val="11"/>
        </w:numPr>
        <w:tabs>
          <w:tab w:val="clear" w:pos="0"/>
        </w:tabs>
        <w:ind w:left="850"/>
      </w:pPr>
      <w:r>
        <w:t>med beaktande av FN:s mål 5 för hållbar utveckling om jämställdhet,</w:t>
      </w:r>
    </w:p>
    <w:p w14:paraId="00000013" w14:textId="2F63E25F" w:rsidR="00D50B28" w:rsidRPr="00E91B41" w:rsidRDefault="00FF04B6" w:rsidP="00E91B41">
      <w:pPr>
        <w:pStyle w:val="ListParagraph"/>
        <w:numPr>
          <w:ilvl w:val="0"/>
          <w:numId w:val="11"/>
        </w:numPr>
        <w:tabs>
          <w:tab w:val="clear" w:pos="0"/>
        </w:tabs>
        <w:ind w:left="850"/>
      </w:pPr>
      <w:r>
        <w:t xml:space="preserve">med beaktande av Europaparlamentets resolution av den 14 december 2021 med rekommendationer till kommissionen om bekämpning av könsrelaterat våld: </w:t>
      </w:r>
      <w:proofErr w:type="spellStart"/>
      <w:r>
        <w:t>nätvåld</w:t>
      </w:r>
      <w:proofErr w:type="spellEnd"/>
      <w:r>
        <w:t>,</w:t>
      </w:r>
    </w:p>
    <w:p w14:paraId="19B3B425" w14:textId="213F096D" w:rsidR="0088414D" w:rsidRPr="00E91B41" w:rsidRDefault="0088414D" w:rsidP="00E91B41">
      <w:pPr>
        <w:pStyle w:val="ListParagraph"/>
        <w:numPr>
          <w:ilvl w:val="0"/>
          <w:numId w:val="11"/>
        </w:numPr>
        <w:tabs>
          <w:tab w:val="clear" w:pos="0"/>
        </w:tabs>
        <w:ind w:left="850"/>
      </w:pPr>
      <w:r>
        <w:t>med beaktande av resolutionen från regionfullmäktige i Valencia om att utropa regionen till en säker plats för kvinnor, och av följande skäl:</w:t>
      </w:r>
    </w:p>
    <w:p w14:paraId="00000014" w14:textId="77777777" w:rsidR="00D50B28" w:rsidRPr="00E91B41" w:rsidRDefault="00D50B28" w:rsidP="00126E5F"/>
    <w:p w14:paraId="00000015" w14:textId="77777777" w:rsidR="00D50B28" w:rsidRPr="00E91B41" w:rsidRDefault="00FF04B6" w:rsidP="00126E5F">
      <w:pPr>
        <w:pStyle w:val="ListParagraph"/>
        <w:numPr>
          <w:ilvl w:val="0"/>
          <w:numId w:val="5"/>
        </w:numPr>
        <w:shd w:val="clear" w:color="auto" w:fill="FFFFFF"/>
        <w:ind w:left="1134" w:hanging="567"/>
      </w:pPr>
      <w:r>
        <w:t xml:space="preserve">Jämställdhet är ett av unionens grundläggande värden och en grundläggande rättighet som fastställs i fördragen och i Europeiska unionens stadga om de grundläggande rättigheterna. </w:t>
      </w:r>
    </w:p>
    <w:p w14:paraId="00000016" w14:textId="77777777" w:rsidR="00D50B28" w:rsidRPr="00E91B41" w:rsidRDefault="00FF04B6" w:rsidP="00126E5F">
      <w:pPr>
        <w:pStyle w:val="ListParagraph"/>
        <w:numPr>
          <w:ilvl w:val="0"/>
          <w:numId w:val="5"/>
        </w:numPr>
        <w:shd w:val="clear" w:color="auto" w:fill="FFFFFF"/>
        <w:ind w:left="1134" w:hanging="567"/>
      </w:pPr>
      <w:r>
        <w:t>Att bekämpa könsrelaterat våld i EU är ett delat ansvar som kräver gemensamma insatser och åtgärder på alla förvaltningsnivåer, särskilt av de lokala och regionala myndigheterna, som har en central roll att spela i detta sammanhang eftersom de befinner sig närmast människorna på gräsrotsnivå.</w:t>
      </w:r>
    </w:p>
    <w:p w14:paraId="547091C0" w14:textId="77777777" w:rsidR="009B4BD2" w:rsidRPr="00E91B41" w:rsidRDefault="00FF04B6" w:rsidP="00126E5F">
      <w:pPr>
        <w:pStyle w:val="ListParagraph"/>
        <w:numPr>
          <w:ilvl w:val="0"/>
          <w:numId w:val="5"/>
        </w:numPr>
        <w:shd w:val="clear" w:color="auto" w:fill="FFFFFF"/>
        <w:ind w:left="1134" w:hanging="567"/>
      </w:pPr>
      <w:r>
        <w:t>Att undanröja könsrelaterat våld, inbegripet mäns våld mot kvinnor och flickor, är en förutsättning för att verklig jämställdhet ska kunna uppnås.</w:t>
      </w:r>
    </w:p>
    <w:p w14:paraId="67C856DB" w14:textId="5158BDA7" w:rsidR="00FF4EE4" w:rsidRPr="00E91B41" w:rsidRDefault="00FF04B6" w:rsidP="00126E5F">
      <w:pPr>
        <w:pStyle w:val="ListParagraph"/>
        <w:numPr>
          <w:ilvl w:val="0"/>
          <w:numId w:val="5"/>
        </w:numPr>
        <w:shd w:val="clear" w:color="auto" w:fill="FFFFFF"/>
        <w:ind w:left="1134" w:hanging="567"/>
      </w:pPr>
      <w:r>
        <w:t xml:space="preserve">31 % av kvinnorna i Europa har utsatts för fysiskt våld, 5 % har våldtagits i EU-länderna, omkring 50 kvinnor mister livet till följd av könsrelaterat våld varje vecka och 43 % av </w:t>
      </w:r>
      <w:r>
        <w:lastRenderedPageBreak/>
        <w:t>kvinnorna har upplevt någon form av psykiskt våld i en nära relation, samtidigt som det uppskattas att våldet fortfarande är kraftigt underrapporterat.</w:t>
      </w:r>
    </w:p>
    <w:p w14:paraId="00000019" w14:textId="749DBCAA" w:rsidR="00D50B28" w:rsidRPr="00E91B41" w:rsidRDefault="009C55EF" w:rsidP="00126E5F">
      <w:pPr>
        <w:pStyle w:val="ListParagraph"/>
        <w:numPr>
          <w:ilvl w:val="0"/>
          <w:numId w:val="5"/>
        </w:numPr>
        <w:shd w:val="clear" w:color="auto" w:fill="FFFFFF"/>
        <w:ind w:left="1134" w:hanging="567"/>
      </w:pPr>
      <w:r>
        <w:t>Könsrelaterat våld, både på och utanför nätet, och bristen på tillgång till adekvat skydd äventyrar ett antal grundläggande rättigheter, däribland rätten till liv, rätten till mänsklig värdighet, rätten till fysisk och psykisk integritet, förbudet mot tortyr och omänsklig eller förnedrande behandling eller bestraffning, förbudet mot slaveri och tvångsarbete, rätten till frihet och säkerhet samt rätten till skydd för privat- och familjelivet.</w:t>
      </w:r>
    </w:p>
    <w:p w14:paraId="0000001A" w14:textId="67D82D6F" w:rsidR="00D50B28" w:rsidRPr="00E91B41" w:rsidRDefault="00FF04B6" w:rsidP="00126E5F">
      <w:pPr>
        <w:pStyle w:val="ListParagraph"/>
        <w:numPr>
          <w:ilvl w:val="0"/>
          <w:numId w:val="5"/>
        </w:numPr>
        <w:shd w:val="clear" w:color="auto" w:fill="FFFFFF"/>
        <w:ind w:left="1134" w:hanging="567"/>
      </w:pPr>
      <w:r>
        <w:t>Könsrelaterade mord på kvinnor och flickor (kvinnomord) bör vara en separat kategori av brott, eftersom förhållanden såsom ojämlikhet, förtryck och systematiskt våld mot kvinnor inte beaktas i det könsneutrala begreppet mord.</w:t>
      </w:r>
    </w:p>
    <w:p w14:paraId="59209E5F" w14:textId="6F453B37" w:rsidR="006A48E1" w:rsidRPr="00E91B41" w:rsidRDefault="006A48E1" w:rsidP="00126E5F">
      <w:pPr>
        <w:pStyle w:val="ListParagraph"/>
        <w:numPr>
          <w:ilvl w:val="0"/>
          <w:numId w:val="5"/>
        </w:numPr>
        <w:shd w:val="clear" w:color="auto" w:fill="FFFFFF"/>
        <w:ind w:left="1134" w:hanging="567"/>
      </w:pPr>
      <w:r>
        <w:t>Könsrelaterat våld bör fastställas som ett område av brottslighet i EU enligt fördragen. </w:t>
      </w:r>
    </w:p>
    <w:p w14:paraId="0000001B" w14:textId="0A596767" w:rsidR="00D50B28" w:rsidRPr="00E91B41" w:rsidRDefault="00FF04B6" w:rsidP="00126E5F">
      <w:pPr>
        <w:pStyle w:val="ListParagraph"/>
        <w:numPr>
          <w:ilvl w:val="0"/>
          <w:numId w:val="5"/>
        </w:numPr>
        <w:shd w:val="clear" w:color="auto" w:fill="FFFFFF"/>
        <w:ind w:left="1134" w:hanging="567"/>
      </w:pPr>
      <w:r>
        <w:t>Tidiga äktenskap och tvångsäktenskap samt kvinnlig könsstympning, som överförs via traditioner och kultur, utgör en kränkning av rätten till frihet, mänsklig värdighet och fysisk integritet.</w:t>
      </w:r>
    </w:p>
    <w:p w14:paraId="26A48D57" w14:textId="22E094DD" w:rsidR="00AE19A0" w:rsidRPr="00E91B41" w:rsidRDefault="00FF04B6" w:rsidP="00126E5F">
      <w:pPr>
        <w:numPr>
          <w:ilvl w:val="0"/>
          <w:numId w:val="5"/>
        </w:numPr>
        <w:ind w:left="1134" w:hanging="567"/>
      </w:pPr>
      <w:r>
        <w:t xml:space="preserve">Att undanröja könsstereotyper och hejda repressiva könsmönster genom progressiva läroplaner – där förskolan, grundskolan och gymnasiet spelar en nyckelroll – är avgörande för flickors fulla egenmakt. </w:t>
      </w:r>
    </w:p>
    <w:p w14:paraId="0000001C" w14:textId="5E377719" w:rsidR="00D50B28" w:rsidRPr="00E91B41" w:rsidRDefault="00FF04B6" w:rsidP="00126E5F">
      <w:pPr>
        <w:numPr>
          <w:ilvl w:val="0"/>
          <w:numId w:val="5"/>
        </w:numPr>
        <w:ind w:left="1134" w:hanging="567"/>
      </w:pPr>
      <w:r>
        <w:t>Tillgång till omfattande samlevnads- och sexualundervisning, inbegripet särskilda utbildningsprogram för pojkar, är en integrerad del av sådana progressiva läroplaner och spelar en grundläggande roll i kampen mot kö</w:t>
      </w:r>
      <w:r w:rsidR="007D49AE">
        <w:t>nsrelaterat våld, kvinnohat och </w:t>
      </w:r>
      <w:r>
        <w:t xml:space="preserve">könsstereotyper. </w:t>
      </w:r>
    </w:p>
    <w:p w14:paraId="0000001D" w14:textId="020A28D6" w:rsidR="00D50B28" w:rsidRPr="00E91B41" w:rsidRDefault="00FF04B6" w:rsidP="00126E5F">
      <w:pPr>
        <w:numPr>
          <w:ilvl w:val="0"/>
          <w:numId w:val="5"/>
        </w:numPr>
        <w:ind w:left="1134" w:hanging="567"/>
      </w:pPr>
      <w:r>
        <w:t xml:space="preserve">Offentliga myndigheters nolltolerans mot diskriminerande eller objektifierande bilder av kvinnor i reklam på offentliga platser är avgörande för att undanröja könsstereotyper som bidrar till könsrelaterat våld. </w:t>
      </w:r>
    </w:p>
    <w:p w14:paraId="0000001E" w14:textId="14FD27E0" w:rsidR="00D50B28" w:rsidRPr="00E91B41" w:rsidRDefault="009C55EF" w:rsidP="00126E5F">
      <w:pPr>
        <w:numPr>
          <w:ilvl w:val="0"/>
          <w:numId w:val="5"/>
        </w:numPr>
        <w:ind w:left="1134" w:hanging="567"/>
      </w:pPr>
      <w:r>
        <w:t>Jämställdhetsintegrering och jämställdhetsbudgetering är avgörande för att se till att all politik fungerar för kvinnor, och därför bör denna politik genomgå stränga könsspecifika konsekvensbedömningar, även i kristider.</w:t>
      </w:r>
    </w:p>
    <w:p w14:paraId="0000001F" w14:textId="77777777" w:rsidR="00D50B28" w:rsidRPr="00E91B41" w:rsidRDefault="00D50B28" w:rsidP="00126E5F">
      <w:pPr>
        <w:rPr>
          <w:lang w:val="en-GB"/>
        </w:rPr>
      </w:pPr>
    </w:p>
    <w:p w14:paraId="00000020" w14:textId="554904D4" w:rsidR="00D50B28" w:rsidRPr="00E91B41" w:rsidRDefault="00FF04B6" w:rsidP="00126E5F">
      <w:r>
        <w:t>Mot bakgrund av ovanstående åtar sig kommun/stads/regionfullmäktige (stryk det som inte är tillämpligt) i ______________________ (kommunens/stadens/regionens namn)</w:t>
      </w:r>
    </w:p>
    <w:p w14:paraId="00000021" w14:textId="77777777" w:rsidR="00D50B28" w:rsidRPr="00E91B41" w:rsidRDefault="00D50B28" w:rsidP="00126E5F"/>
    <w:p w14:paraId="00000022" w14:textId="67557E81" w:rsidR="00D50B28" w:rsidRPr="00E91B41" w:rsidRDefault="00FF04B6" w:rsidP="00126E5F">
      <w:pPr>
        <w:numPr>
          <w:ilvl w:val="0"/>
          <w:numId w:val="6"/>
        </w:numPr>
        <w:ind w:left="1134" w:hanging="567"/>
      </w:pPr>
      <w:r>
        <w:t>att utropa ______________________ (kommunens/stadens/regionens namn) till en säker plats för kvinnor och åta sig att dels föra en offentlig politik som garanterar kvinnors säkerhet, dels uttryckligen bestraffa alla former av könsrelaterat våld samt säkerställa kvinnors fulla och jämlika deltagande under hela processen,</w:t>
      </w:r>
    </w:p>
    <w:p w14:paraId="00000023" w14:textId="55E30BEE" w:rsidR="00D50B28" w:rsidRPr="00E91B41" w:rsidRDefault="00FF04B6" w:rsidP="00126E5F">
      <w:pPr>
        <w:numPr>
          <w:ilvl w:val="0"/>
          <w:numId w:val="6"/>
        </w:numPr>
        <w:ind w:left="1134" w:hanging="567"/>
      </w:pPr>
      <w:r>
        <w:t>att säkerställa direkt och oavbruten tillgång till specialiserade, säkra och heltäckande stödtjänster för offer för könsrelaterat våld, inbegripet våld i hemmet och sexuellt våld,</w:t>
      </w:r>
    </w:p>
    <w:p w14:paraId="09712771" w14:textId="733FCC4E" w:rsidR="00840DBA" w:rsidRPr="00E91B41" w:rsidRDefault="00FF04B6" w:rsidP="00126E5F">
      <w:pPr>
        <w:numPr>
          <w:ilvl w:val="0"/>
          <w:numId w:val="6"/>
        </w:numPr>
        <w:ind w:left="1134" w:hanging="567"/>
      </w:pPr>
      <w:r>
        <w:t>att säkerställa snabba insatser av de tjänster som är behöriga att på ett icke-diskriminerande sätt registrera och hantera fall av könsrelaterat våld och att vidta åtgärder för att effektivt och omedelbart skydda offren och deras barn,</w:t>
      </w:r>
    </w:p>
    <w:p w14:paraId="69D11FE1" w14:textId="718DC1F9" w:rsidR="00840DBA" w:rsidRPr="00E91B41" w:rsidRDefault="00840DBA" w:rsidP="00126E5F">
      <w:pPr>
        <w:numPr>
          <w:ilvl w:val="0"/>
          <w:numId w:val="6"/>
        </w:numPr>
        <w:ind w:left="1134" w:hanging="567"/>
      </w:pPr>
      <w:r>
        <w:t>att tillhandahålla utbildning i genusmedvetenhet för polis, offentliga myndigheter och personal vid specialiserade mottagningscentrum, inbegripet härbärgen, för kvinnliga offer för könsrelaterat våld, där blåljuspersonal har högsta prioritet för sådan utbildning,</w:t>
      </w:r>
    </w:p>
    <w:p w14:paraId="1370AFB7" w14:textId="77777777" w:rsidR="003B351E" w:rsidRPr="00E91B41" w:rsidRDefault="00FF04B6" w:rsidP="00126E5F">
      <w:pPr>
        <w:numPr>
          <w:ilvl w:val="0"/>
          <w:numId w:val="6"/>
        </w:numPr>
        <w:ind w:left="1134" w:hanging="567"/>
      </w:pPr>
      <w:r>
        <w:t>att samla in administrativa uppgifter om våld i nära relationer och könsrelaterade mord på kvinnor och flickor (kvinnomord) för att bidra till att förebygga och bekämpa detta,</w:t>
      </w:r>
    </w:p>
    <w:p w14:paraId="752338A8" w14:textId="7757200F" w:rsidR="003B351E" w:rsidRPr="00E91B41" w:rsidRDefault="00FF04B6" w:rsidP="00126E5F">
      <w:pPr>
        <w:numPr>
          <w:ilvl w:val="0"/>
          <w:numId w:val="6"/>
        </w:numPr>
        <w:ind w:left="1134" w:hanging="567"/>
      </w:pPr>
      <w:r>
        <w:lastRenderedPageBreak/>
        <w:t>att tillämpa nolltolerans mot sexistisk reklam, ä</w:t>
      </w:r>
      <w:r w:rsidR="007D49AE">
        <w:t>ven på offentliga platser och i </w:t>
      </w:r>
      <w:r>
        <w:t xml:space="preserve">kollektivtrafiken, eftersom detta främjar skadliga könsstereotyper, </w:t>
      </w:r>
    </w:p>
    <w:p w14:paraId="315213B2" w14:textId="68241AAD" w:rsidR="003B351E" w:rsidRPr="00E91B41" w:rsidRDefault="00FF04B6" w:rsidP="00126E5F">
      <w:pPr>
        <w:numPr>
          <w:ilvl w:val="0"/>
          <w:numId w:val="6"/>
        </w:numPr>
        <w:ind w:left="1134" w:hanging="567"/>
      </w:pPr>
      <w:r>
        <w:t>att systematiskt beakta kvinnors säkerhet och behov när beslut fattas om budgetåtgärder som rör offentliga tjänster såsom offentlig belysning, kollektivtrafik eller resurser inom sociala tjänster som arbetar med offer för könsrelaterat våld,</w:t>
      </w:r>
    </w:p>
    <w:p w14:paraId="3CCD35B5" w14:textId="64E5E95A" w:rsidR="00D7578C" w:rsidRPr="00E91B41" w:rsidRDefault="00D7578C" w:rsidP="00126E5F">
      <w:pPr>
        <w:numPr>
          <w:ilvl w:val="0"/>
          <w:numId w:val="6"/>
        </w:numPr>
        <w:ind w:left="1134" w:hanging="567"/>
      </w:pPr>
      <w:bookmarkStart w:id="0" w:name="_Hlk126162679"/>
      <w:r>
        <w:t>att anordna utbildningsprogram/kurser/presentationer på skolor och universitet för att åtfölja läroplanerna för samlevnad och sexualitet och öka medvetenheten redan i tidig ålder om effekterna av trakasserier på grund av kön och könsrelaterat våld,</w:t>
      </w:r>
      <w:bookmarkEnd w:id="0"/>
    </w:p>
    <w:p w14:paraId="567CF1E6" w14:textId="77777777" w:rsidR="00D7578C" w:rsidRPr="00E91B41" w:rsidRDefault="00FF04B6" w:rsidP="00126E5F">
      <w:pPr>
        <w:numPr>
          <w:ilvl w:val="0"/>
          <w:numId w:val="6"/>
        </w:numPr>
        <w:ind w:left="1134" w:hanging="567"/>
      </w:pPr>
      <w:r>
        <w:t>att förbli vaksamt och tillämpa omedelbara sanktioner beträffande människohandel och sedvänjor som är skadliga för kvinnor och flickor (kvinnlig könsstympning, tidiga äktenskap och tvångsäktenskap, tvångssterilisering),</w:t>
      </w:r>
    </w:p>
    <w:p w14:paraId="0BBC2CCE" w14:textId="77777777" w:rsidR="00D7578C" w:rsidRPr="00E91B41" w:rsidRDefault="00FF04B6" w:rsidP="00126E5F">
      <w:pPr>
        <w:numPr>
          <w:ilvl w:val="0"/>
          <w:numId w:val="6"/>
        </w:numPr>
        <w:ind w:left="1134" w:hanging="567"/>
      </w:pPr>
      <w:r>
        <w:t xml:space="preserve">att förbli vaksamt och tillämpa nolltolerans mot alla former av könsrelaterat </w:t>
      </w:r>
      <w:proofErr w:type="spellStart"/>
      <w:r>
        <w:t>nätvåld</w:t>
      </w:r>
      <w:proofErr w:type="spellEnd"/>
      <w:r>
        <w:t>,</w:t>
      </w:r>
    </w:p>
    <w:p w14:paraId="6A04C8ED" w14:textId="2E0381BF" w:rsidR="00D7578C" w:rsidRPr="00E91B41" w:rsidRDefault="00155B5B" w:rsidP="00126E5F">
      <w:pPr>
        <w:numPr>
          <w:ilvl w:val="0"/>
          <w:numId w:val="6"/>
        </w:numPr>
        <w:ind w:left="1134" w:hanging="567"/>
      </w:pPr>
      <w:r>
        <w:t>att öka allmänhetens medvetenhet om könsrelaterat våld genom kommunikations</w:t>
      </w:r>
      <w:r w:rsidR="007D49AE">
        <w:softHyphen/>
      </w:r>
      <w:r>
        <w:t xml:space="preserve">kampanjer, som också syftar till att informera offren om var och hur de kan få tillgång till stödtjänster, där denna verksamhet kulminerar kring Internationella dagen för avskaffande av våld mot kvinnor (den 25 november), </w:t>
      </w:r>
    </w:p>
    <w:p w14:paraId="0000002D" w14:textId="1BA154B6" w:rsidR="00D50B28" w:rsidRPr="00CF1E0A" w:rsidRDefault="00FF04B6" w:rsidP="00126E5F">
      <w:pPr>
        <w:numPr>
          <w:ilvl w:val="0"/>
          <w:numId w:val="6"/>
        </w:numPr>
        <w:ind w:left="1134" w:hanging="567"/>
      </w:pPr>
      <w:r>
        <w:t xml:space="preserve">att föregå med gott exempel när det gäller ______________________ (kommunens/stadens/regionens namn) organisation och verksamhet. </w:t>
      </w:r>
    </w:p>
    <w:p w14:paraId="173B93C6" w14:textId="77777777" w:rsidR="003D6677" w:rsidRPr="00CF1E0A" w:rsidRDefault="003D6677" w:rsidP="00126E5F"/>
    <w:p w14:paraId="242C6266" w14:textId="4C1B334E" w:rsidR="003D6677" w:rsidRPr="00CF1E0A" w:rsidRDefault="003D6677" w:rsidP="00456376">
      <w:pPr>
        <w:overflowPunct w:val="0"/>
        <w:autoSpaceDE w:val="0"/>
        <w:autoSpaceDN w:val="0"/>
        <w:adjustRightInd w:val="0"/>
        <w:jc w:val="center"/>
        <w:textAlignment w:val="baseline"/>
      </w:pPr>
      <w:r>
        <w:t>_____________</w:t>
      </w:r>
    </w:p>
    <w:sectPr w:rsidR="003D6677" w:rsidRPr="00CF1E0A" w:rsidSect="00960F21">
      <w:pgSz w:w="11909" w:h="16834"/>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E020" w14:textId="77777777" w:rsidR="00527C39" w:rsidRDefault="00527C39">
      <w:pPr>
        <w:spacing w:line="240" w:lineRule="auto"/>
      </w:pPr>
      <w:r>
        <w:separator/>
      </w:r>
    </w:p>
  </w:endnote>
  <w:endnote w:type="continuationSeparator" w:id="0">
    <w:p w14:paraId="68044612" w14:textId="77777777" w:rsidR="00527C39" w:rsidRDefault="00527C39">
      <w:pPr>
        <w:spacing w:line="240" w:lineRule="auto"/>
      </w:pPr>
      <w:r>
        <w:continuationSeparator/>
      </w:r>
    </w:p>
  </w:endnote>
  <w:endnote w:type="continuationNotice" w:id="1">
    <w:p w14:paraId="4D837689" w14:textId="77777777" w:rsidR="00527C39" w:rsidRDefault="00527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53DB" w14:textId="77777777" w:rsidR="00527C39" w:rsidRDefault="00527C39">
      <w:pPr>
        <w:spacing w:line="240" w:lineRule="auto"/>
      </w:pPr>
      <w:r>
        <w:separator/>
      </w:r>
    </w:p>
  </w:footnote>
  <w:footnote w:type="continuationSeparator" w:id="0">
    <w:p w14:paraId="7A6A44A7" w14:textId="77777777" w:rsidR="00527C39" w:rsidRDefault="00527C39">
      <w:pPr>
        <w:spacing w:line="240" w:lineRule="auto"/>
      </w:pPr>
      <w:r>
        <w:continuationSeparator/>
      </w:r>
    </w:p>
  </w:footnote>
  <w:footnote w:type="continuationNotice" w:id="1">
    <w:p w14:paraId="66C5B9F4" w14:textId="77777777" w:rsidR="00527C39" w:rsidRDefault="00527C3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BFC66BC"/>
    <w:multiLevelType w:val="multilevel"/>
    <w:tmpl w:val="2E18C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552DA1"/>
    <w:multiLevelType w:val="multilevel"/>
    <w:tmpl w:val="7F86A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62CB"/>
    <w:multiLevelType w:val="multilevel"/>
    <w:tmpl w:val="A6DCB686"/>
    <w:lvl w:ilvl="0">
      <w:start w:val="1"/>
      <w:numFmt w:val="upperLetter"/>
      <w:lvlText w:val="%1."/>
      <w:lvlJc w:val="left"/>
      <w:pPr>
        <w:ind w:left="135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9048B"/>
    <w:multiLevelType w:val="multilevel"/>
    <w:tmpl w:val="0422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B74B7"/>
    <w:multiLevelType w:val="multilevel"/>
    <w:tmpl w:val="DF3ED0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0E471F"/>
    <w:multiLevelType w:val="multilevel"/>
    <w:tmpl w:val="63541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62840"/>
    <w:multiLevelType w:val="multilevel"/>
    <w:tmpl w:val="D8E8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95C60"/>
    <w:multiLevelType w:val="hybridMultilevel"/>
    <w:tmpl w:val="1F66F1D4"/>
    <w:lvl w:ilvl="0" w:tplc="0D408EE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F02EB"/>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D1A3B6D"/>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1"/>
  </w:num>
  <w:num w:numId="4">
    <w:abstractNumId w:val="0"/>
  </w:num>
  <w:num w:numId="5">
    <w:abstractNumId w:val="3"/>
  </w:num>
  <w:num w:numId="6">
    <w:abstractNumId w:val="9"/>
  </w:num>
  <w:num w:numId="7">
    <w:abstractNumId w:val="2"/>
  </w:num>
  <w:num w:numId="8">
    <w:abstractNumId w:val="6"/>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activeWritingStyle w:appName="MSWord" w:lang="sv-SE"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28"/>
    <w:rsid w:val="0000498C"/>
    <w:rsid w:val="00012216"/>
    <w:rsid w:val="00044D8E"/>
    <w:rsid w:val="00057DE2"/>
    <w:rsid w:val="00081606"/>
    <w:rsid w:val="000A6124"/>
    <w:rsid w:val="000A750B"/>
    <w:rsid w:val="000D09BE"/>
    <w:rsid w:val="000D14A2"/>
    <w:rsid w:val="000E2371"/>
    <w:rsid w:val="000F7591"/>
    <w:rsid w:val="0010194E"/>
    <w:rsid w:val="00126E5F"/>
    <w:rsid w:val="00137B8F"/>
    <w:rsid w:val="00155B5B"/>
    <w:rsid w:val="001A5707"/>
    <w:rsid w:val="001F01E6"/>
    <w:rsid w:val="00236DF8"/>
    <w:rsid w:val="00260BFF"/>
    <w:rsid w:val="002A262C"/>
    <w:rsid w:val="00321301"/>
    <w:rsid w:val="0032527B"/>
    <w:rsid w:val="00350448"/>
    <w:rsid w:val="0036345D"/>
    <w:rsid w:val="00383F5D"/>
    <w:rsid w:val="003B351E"/>
    <w:rsid w:val="003C5B7C"/>
    <w:rsid w:val="003D0AC1"/>
    <w:rsid w:val="003D59C7"/>
    <w:rsid w:val="003D6677"/>
    <w:rsid w:val="003F5D79"/>
    <w:rsid w:val="0043276B"/>
    <w:rsid w:val="0043707C"/>
    <w:rsid w:val="0044645C"/>
    <w:rsid w:val="00456376"/>
    <w:rsid w:val="00473D1F"/>
    <w:rsid w:val="00494A60"/>
    <w:rsid w:val="004B4A5C"/>
    <w:rsid w:val="004D6AFD"/>
    <w:rsid w:val="004F07E0"/>
    <w:rsid w:val="00527C39"/>
    <w:rsid w:val="005365B6"/>
    <w:rsid w:val="00537037"/>
    <w:rsid w:val="00570266"/>
    <w:rsid w:val="005F389D"/>
    <w:rsid w:val="005F7C88"/>
    <w:rsid w:val="006110AD"/>
    <w:rsid w:val="00656BC1"/>
    <w:rsid w:val="0066557B"/>
    <w:rsid w:val="006A48E1"/>
    <w:rsid w:val="006B0B8C"/>
    <w:rsid w:val="006D6E47"/>
    <w:rsid w:val="006E0600"/>
    <w:rsid w:val="00705B05"/>
    <w:rsid w:val="007750C5"/>
    <w:rsid w:val="0078512B"/>
    <w:rsid w:val="007C0121"/>
    <w:rsid w:val="007D49AE"/>
    <w:rsid w:val="00827F26"/>
    <w:rsid w:val="00840DBA"/>
    <w:rsid w:val="0088414D"/>
    <w:rsid w:val="00885358"/>
    <w:rsid w:val="00891928"/>
    <w:rsid w:val="00901E6D"/>
    <w:rsid w:val="00924EF3"/>
    <w:rsid w:val="00936D4B"/>
    <w:rsid w:val="00953A25"/>
    <w:rsid w:val="00960F21"/>
    <w:rsid w:val="00976017"/>
    <w:rsid w:val="009918BA"/>
    <w:rsid w:val="00992847"/>
    <w:rsid w:val="009A0B1B"/>
    <w:rsid w:val="009A6112"/>
    <w:rsid w:val="009B4BD2"/>
    <w:rsid w:val="009C55EF"/>
    <w:rsid w:val="009D6B21"/>
    <w:rsid w:val="009F300A"/>
    <w:rsid w:val="00A016D9"/>
    <w:rsid w:val="00A06D9C"/>
    <w:rsid w:val="00A14CC5"/>
    <w:rsid w:val="00A217A5"/>
    <w:rsid w:val="00AA45C7"/>
    <w:rsid w:val="00AB7DF2"/>
    <w:rsid w:val="00AE19A0"/>
    <w:rsid w:val="00B24C70"/>
    <w:rsid w:val="00B60D7C"/>
    <w:rsid w:val="00B61273"/>
    <w:rsid w:val="00B97533"/>
    <w:rsid w:val="00BD51E6"/>
    <w:rsid w:val="00BE353C"/>
    <w:rsid w:val="00BF3568"/>
    <w:rsid w:val="00C135BE"/>
    <w:rsid w:val="00C17E20"/>
    <w:rsid w:val="00C261AE"/>
    <w:rsid w:val="00C41130"/>
    <w:rsid w:val="00C5244C"/>
    <w:rsid w:val="00C5440F"/>
    <w:rsid w:val="00C776F1"/>
    <w:rsid w:val="00C87025"/>
    <w:rsid w:val="00CD42BF"/>
    <w:rsid w:val="00CE48FF"/>
    <w:rsid w:val="00CE5D47"/>
    <w:rsid w:val="00CF1E0A"/>
    <w:rsid w:val="00D10506"/>
    <w:rsid w:val="00D10CE6"/>
    <w:rsid w:val="00D4427A"/>
    <w:rsid w:val="00D46D93"/>
    <w:rsid w:val="00D50B28"/>
    <w:rsid w:val="00D7578C"/>
    <w:rsid w:val="00D86ED5"/>
    <w:rsid w:val="00D96D80"/>
    <w:rsid w:val="00DA29E4"/>
    <w:rsid w:val="00DB0DE3"/>
    <w:rsid w:val="00DE256A"/>
    <w:rsid w:val="00DE4ADA"/>
    <w:rsid w:val="00DE72A2"/>
    <w:rsid w:val="00E00A1A"/>
    <w:rsid w:val="00E3157C"/>
    <w:rsid w:val="00E33DEC"/>
    <w:rsid w:val="00E41F11"/>
    <w:rsid w:val="00E43072"/>
    <w:rsid w:val="00E53773"/>
    <w:rsid w:val="00E75A4F"/>
    <w:rsid w:val="00E91B41"/>
    <w:rsid w:val="00EC0640"/>
    <w:rsid w:val="00F05277"/>
    <w:rsid w:val="00F15CCB"/>
    <w:rsid w:val="00F56348"/>
    <w:rsid w:val="00FF04B6"/>
    <w:rsid w:val="00FF4EE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145"/>
  <w15:docId w15:val="{8A78556A-5D8C-4544-A950-A381D5B0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v-SE" w:eastAsia="fr-BE"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71"/>
    <w:rPr>
      <w:lang w:eastAsia="en-US"/>
    </w:rPr>
  </w:style>
  <w:style w:type="paragraph" w:styleId="Heading1">
    <w:name w:val="heading 1"/>
    <w:basedOn w:val="Normal"/>
    <w:next w:val="Normal"/>
    <w:link w:val="Heading1Char"/>
    <w:qFormat/>
    <w:rsid w:val="000E2371"/>
    <w:pPr>
      <w:numPr>
        <w:numId w:val="4"/>
      </w:numPr>
      <w:ind w:left="567" w:hanging="567"/>
      <w:outlineLvl w:val="0"/>
    </w:pPr>
    <w:rPr>
      <w:kern w:val="28"/>
    </w:rPr>
  </w:style>
  <w:style w:type="paragraph" w:styleId="Heading2">
    <w:name w:val="heading 2"/>
    <w:basedOn w:val="Normal"/>
    <w:next w:val="Normal"/>
    <w:link w:val="Heading2Char"/>
    <w:qFormat/>
    <w:rsid w:val="000E2371"/>
    <w:pPr>
      <w:numPr>
        <w:ilvl w:val="1"/>
        <w:numId w:val="4"/>
      </w:numPr>
      <w:ind w:left="567" w:hanging="567"/>
      <w:outlineLvl w:val="1"/>
    </w:pPr>
  </w:style>
  <w:style w:type="paragraph" w:styleId="Heading3">
    <w:name w:val="heading 3"/>
    <w:basedOn w:val="Normal"/>
    <w:next w:val="Normal"/>
    <w:link w:val="Heading3Char"/>
    <w:qFormat/>
    <w:rsid w:val="000E2371"/>
    <w:pPr>
      <w:numPr>
        <w:ilvl w:val="2"/>
        <w:numId w:val="4"/>
      </w:numPr>
      <w:ind w:left="567" w:hanging="567"/>
      <w:outlineLvl w:val="2"/>
    </w:pPr>
  </w:style>
  <w:style w:type="paragraph" w:styleId="Heading4">
    <w:name w:val="heading 4"/>
    <w:basedOn w:val="Normal"/>
    <w:next w:val="Normal"/>
    <w:link w:val="Heading4Char"/>
    <w:qFormat/>
    <w:rsid w:val="000E2371"/>
    <w:pPr>
      <w:numPr>
        <w:ilvl w:val="3"/>
        <w:numId w:val="4"/>
      </w:numPr>
      <w:ind w:left="567" w:hanging="567"/>
      <w:outlineLvl w:val="3"/>
    </w:pPr>
  </w:style>
  <w:style w:type="paragraph" w:styleId="Heading5">
    <w:name w:val="heading 5"/>
    <w:basedOn w:val="Normal"/>
    <w:next w:val="Normal"/>
    <w:link w:val="Heading5Char"/>
    <w:qFormat/>
    <w:rsid w:val="000E2371"/>
    <w:pPr>
      <w:numPr>
        <w:ilvl w:val="4"/>
        <w:numId w:val="4"/>
      </w:numPr>
      <w:ind w:left="567" w:hanging="567"/>
      <w:outlineLvl w:val="4"/>
    </w:pPr>
  </w:style>
  <w:style w:type="paragraph" w:styleId="Heading6">
    <w:name w:val="heading 6"/>
    <w:basedOn w:val="Normal"/>
    <w:next w:val="Normal"/>
    <w:link w:val="Heading6Char"/>
    <w:qFormat/>
    <w:rsid w:val="000E2371"/>
    <w:pPr>
      <w:numPr>
        <w:ilvl w:val="5"/>
        <w:numId w:val="4"/>
      </w:numPr>
      <w:ind w:left="567" w:hanging="567"/>
      <w:outlineLvl w:val="5"/>
    </w:pPr>
  </w:style>
  <w:style w:type="paragraph" w:styleId="Heading7">
    <w:name w:val="heading 7"/>
    <w:basedOn w:val="Normal"/>
    <w:next w:val="Normal"/>
    <w:link w:val="Heading7Char"/>
    <w:qFormat/>
    <w:rsid w:val="000E2371"/>
    <w:pPr>
      <w:numPr>
        <w:ilvl w:val="6"/>
        <w:numId w:val="4"/>
      </w:numPr>
      <w:ind w:left="567" w:hanging="567"/>
      <w:outlineLvl w:val="6"/>
    </w:pPr>
  </w:style>
  <w:style w:type="paragraph" w:styleId="Heading8">
    <w:name w:val="heading 8"/>
    <w:basedOn w:val="Normal"/>
    <w:next w:val="Normal"/>
    <w:link w:val="Heading8Char"/>
    <w:qFormat/>
    <w:rsid w:val="000E2371"/>
    <w:pPr>
      <w:numPr>
        <w:ilvl w:val="7"/>
        <w:numId w:val="4"/>
      </w:numPr>
      <w:ind w:left="567" w:hanging="567"/>
      <w:outlineLvl w:val="7"/>
    </w:pPr>
  </w:style>
  <w:style w:type="paragraph" w:styleId="Heading9">
    <w:name w:val="heading 9"/>
    <w:basedOn w:val="Normal"/>
    <w:next w:val="Normal"/>
    <w:link w:val="Heading9Char"/>
    <w:qFormat/>
    <w:rsid w:val="000E2371"/>
    <w:pPr>
      <w:numPr>
        <w:ilvl w:val="8"/>
        <w:numId w:val="4"/>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E2371"/>
    <w:rPr>
      <w:kern w:val="28"/>
      <w:lang w:val="sv-SE" w:eastAsia="en-US"/>
    </w:rPr>
  </w:style>
  <w:style w:type="character" w:customStyle="1" w:styleId="Heading2Char">
    <w:name w:val="Heading 2 Char"/>
    <w:basedOn w:val="DefaultParagraphFont"/>
    <w:link w:val="Heading2"/>
    <w:rsid w:val="000E2371"/>
    <w:rPr>
      <w:lang w:val="sv-SE" w:eastAsia="en-US"/>
    </w:rPr>
  </w:style>
  <w:style w:type="character" w:customStyle="1" w:styleId="Heading3Char">
    <w:name w:val="Heading 3 Char"/>
    <w:basedOn w:val="DefaultParagraphFont"/>
    <w:link w:val="Heading3"/>
    <w:rsid w:val="000E2371"/>
    <w:rPr>
      <w:lang w:val="sv-SE" w:eastAsia="en-US"/>
    </w:rPr>
  </w:style>
  <w:style w:type="character" w:customStyle="1" w:styleId="Heading4Char">
    <w:name w:val="Heading 4 Char"/>
    <w:basedOn w:val="DefaultParagraphFont"/>
    <w:link w:val="Heading4"/>
    <w:rsid w:val="000E2371"/>
    <w:rPr>
      <w:lang w:val="sv-SE" w:eastAsia="en-US"/>
    </w:rPr>
  </w:style>
  <w:style w:type="character" w:customStyle="1" w:styleId="Heading5Char">
    <w:name w:val="Heading 5 Char"/>
    <w:basedOn w:val="DefaultParagraphFont"/>
    <w:link w:val="Heading5"/>
    <w:rsid w:val="000E2371"/>
    <w:rPr>
      <w:lang w:val="sv-SE" w:eastAsia="en-US"/>
    </w:rPr>
  </w:style>
  <w:style w:type="character" w:customStyle="1" w:styleId="Heading6Char">
    <w:name w:val="Heading 6 Char"/>
    <w:basedOn w:val="DefaultParagraphFont"/>
    <w:link w:val="Heading6"/>
    <w:rsid w:val="000E2371"/>
    <w:rPr>
      <w:lang w:val="sv-SE" w:eastAsia="en-US"/>
    </w:rPr>
  </w:style>
  <w:style w:type="character" w:customStyle="1" w:styleId="Heading7Char">
    <w:name w:val="Heading 7 Char"/>
    <w:basedOn w:val="DefaultParagraphFont"/>
    <w:link w:val="Heading7"/>
    <w:rsid w:val="000E2371"/>
    <w:rPr>
      <w:lang w:val="sv-SE" w:eastAsia="en-US"/>
    </w:rPr>
  </w:style>
  <w:style w:type="character" w:customStyle="1" w:styleId="Heading8Char">
    <w:name w:val="Heading 8 Char"/>
    <w:basedOn w:val="DefaultParagraphFont"/>
    <w:link w:val="Heading8"/>
    <w:rsid w:val="000E2371"/>
    <w:rPr>
      <w:lang w:val="sv-SE" w:eastAsia="en-US"/>
    </w:rPr>
  </w:style>
  <w:style w:type="character" w:customStyle="1" w:styleId="Heading9Char">
    <w:name w:val="Heading 9 Char"/>
    <w:basedOn w:val="DefaultParagraphFont"/>
    <w:link w:val="Heading9"/>
    <w:rsid w:val="000E2371"/>
    <w:rPr>
      <w:lang w:val="sv-SE" w:eastAsia="en-US"/>
    </w:rPr>
  </w:style>
  <w:style w:type="paragraph" w:styleId="Footer">
    <w:name w:val="footer"/>
    <w:basedOn w:val="Normal"/>
    <w:link w:val="FooterChar"/>
    <w:qFormat/>
    <w:rsid w:val="000E2371"/>
  </w:style>
  <w:style w:type="character" w:customStyle="1" w:styleId="FooterChar">
    <w:name w:val="Footer Char"/>
    <w:basedOn w:val="DefaultParagraphFont"/>
    <w:link w:val="Footer"/>
    <w:rsid w:val="000E2371"/>
    <w:rPr>
      <w:lang w:val="sv-SE" w:eastAsia="en-US"/>
    </w:rPr>
  </w:style>
  <w:style w:type="paragraph" w:styleId="FootnoteText">
    <w:name w:val="footnote text"/>
    <w:basedOn w:val="Normal"/>
    <w:link w:val="FootnoteTextChar"/>
    <w:qFormat/>
    <w:rsid w:val="000E2371"/>
    <w:pPr>
      <w:keepLines/>
      <w:spacing w:after="60" w:line="240" w:lineRule="auto"/>
      <w:ind w:left="567" w:hanging="567"/>
    </w:pPr>
    <w:rPr>
      <w:sz w:val="16"/>
    </w:rPr>
  </w:style>
  <w:style w:type="character" w:customStyle="1" w:styleId="FootnoteTextChar">
    <w:name w:val="Footnote Text Char"/>
    <w:basedOn w:val="DefaultParagraphFont"/>
    <w:link w:val="FootnoteText"/>
    <w:rsid w:val="000E2371"/>
    <w:rPr>
      <w:rFonts w:ascii="Times New Roman" w:eastAsia="Times New Roman" w:hAnsi="Times New Roman" w:cs="Times New Roman"/>
      <w:sz w:val="16"/>
      <w:lang w:val="sv-SE"/>
    </w:rPr>
  </w:style>
  <w:style w:type="paragraph" w:styleId="Header">
    <w:name w:val="header"/>
    <w:basedOn w:val="Normal"/>
    <w:link w:val="HeaderChar"/>
    <w:qFormat/>
    <w:rsid w:val="000E2371"/>
  </w:style>
  <w:style w:type="character" w:customStyle="1" w:styleId="HeaderChar">
    <w:name w:val="Header Char"/>
    <w:basedOn w:val="DefaultParagraphFont"/>
    <w:link w:val="Header"/>
    <w:rsid w:val="000E2371"/>
    <w:rPr>
      <w:lang w:val="sv-SE" w:eastAsia="en-US"/>
    </w:rPr>
  </w:style>
  <w:style w:type="paragraph" w:customStyle="1" w:styleId="quotes">
    <w:name w:val="quotes"/>
    <w:basedOn w:val="Normal"/>
    <w:next w:val="Normal"/>
    <w:rsid w:val="000E2371"/>
    <w:pPr>
      <w:ind w:left="720"/>
    </w:pPr>
    <w:rPr>
      <w:i/>
    </w:rPr>
  </w:style>
  <w:style w:type="character" w:styleId="FootnoteReference">
    <w:name w:val="footnote reference"/>
    <w:basedOn w:val="DefaultParagraphFont"/>
    <w:unhideWhenUsed/>
    <w:qFormat/>
    <w:rsid w:val="000E2371"/>
    <w:rPr>
      <w:sz w:val="24"/>
      <w:vertAlign w:val="superscript"/>
    </w:rPr>
  </w:style>
  <w:style w:type="paragraph" w:styleId="NormalWeb">
    <w:name w:val="Normal (Web)"/>
    <w:basedOn w:val="Normal"/>
    <w:uiPriority w:val="99"/>
    <w:unhideWhenUsed/>
    <w:rsid w:val="000A750B"/>
    <w:pPr>
      <w:spacing w:before="100" w:beforeAutospacing="1" w:after="100" w:afterAutospacing="1" w:line="240" w:lineRule="auto"/>
      <w:jc w:val="left"/>
    </w:pPr>
    <w:rPr>
      <w:sz w:val="24"/>
      <w:szCs w:val="24"/>
    </w:rPr>
  </w:style>
  <w:style w:type="paragraph" w:customStyle="1" w:styleId="statut">
    <w:name w:val="statut"/>
    <w:basedOn w:val="Normal"/>
    <w:rsid w:val="004D6AFD"/>
    <w:pPr>
      <w:spacing w:before="100" w:beforeAutospacing="1" w:after="100" w:afterAutospacing="1" w:line="240" w:lineRule="auto"/>
      <w:jc w:val="left"/>
    </w:pPr>
    <w:rPr>
      <w:sz w:val="24"/>
      <w:szCs w:val="24"/>
    </w:rPr>
  </w:style>
  <w:style w:type="paragraph" w:customStyle="1" w:styleId="typedudocumentcp">
    <w:name w:val="typedudocument_cp"/>
    <w:basedOn w:val="Normal"/>
    <w:rsid w:val="004D6AFD"/>
    <w:pPr>
      <w:spacing w:before="100" w:beforeAutospacing="1" w:after="100" w:afterAutospacing="1" w:line="240" w:lineRule="auto"/>
      <w:jc w:val="left"/>
    </w:pPr>
    <w:rPr>
      <w:sz w:val="24"/>
      <w:szCs w:val="24"/>
    </w:rPr>
  </w:style>
  <w:style w:type="paragraph" w:customStyle="1" w:styleId="titreobjetcp">
    <w:name w:val="titreobjet_cp"/>
    <w:basedOn w:val="Normal"/>
    <w:rsid w:val="004D6AFD"/>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9918BA"/>
    <w:pPr>
      <w:ind w:left="720"/>
      <w:contextualSpacing/>
    </w:pPr>
  </w:style>
  <w:style w:type="character" w:styleId="Strong">
    <w:name w:val="Strong"/>
    <w:basedOn w:val="DefaultParagraphFont"/>
    <w:uiPriority w:val="22"/>
    <w:qFormat/>
    <w:rsid w:val="00992847"/>
    <w:rPr>
      <w:b/>
      <w:bCs/>
    </w:rPr>
  </w:style>
  <w:style w:type="character" w:styleId="CommentReference">
    <w:name w:val="annotation reference"/>
    <w:basedOn w:val="DefaultParagraphFont"/>
    <w:uiPriority w:val="99"/>
    <w:semiHidden/>
    <w:unhideWhenUsed/>
    <w:rsid w:val="00C41130"/>
    <w:rPr>
      <w:sz w:val="16"/>
      <w:szCs w:val="16"/>
    </w:rPr>
  </w:style>
  <w:style w:type="paragraph" w:styleId="CommentText">
    <w:name w:val="annotation text"/>
    <w:basedOn w:val="Normal"/>
    <w:link w:val="CommentTextChar"/>
    <w:uiPriority w:val="99"/>
    <w:semiHidden/>
    <w:unhideWhenUsed/>
    <w:rsid w:val="00C41130"/>
    <w:pPr>
      <w:spacing w:line="240" w:lineRule="auto"/>
    </w:pPr>
    <w:rPr>
      <w:sz w:val="20"/>
      <w:szCs w:val="20"/>
    </w:rPr>
  </w:style>
  <w:style w:type="character" w:customStyle="1" w:styleId="CommentTextChar">
    <w:name w:val="Comment Text Char"/>
    <w:basedOn w:val="DefaultParagraphFont"/>
    <w:link w:val="CommentText"/>
    <w:uiPriority w:val="99"/>
    <w:semiHidden/>
    <w:rsid w:val="00C41130"/>
    <w:rPr>
      <w:rFonts w:ascii="Times New Roman" w:eastAsia="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C41130"/>
    <w:rPr>
      <w:b/>
      <w:bCs/>
    </w:rPr>
  </w:style>
  <w:style w:type="character" w:customStyle="1" w:styleId="CommentSubjectChar">
    <w:name w:val="Comment Subject Char"/>
    <w:basedOn w:val="CommentTextChar"/>
    <w:link w:val="CommentSubject"/>
    <w:uiPriority w:val="99"/>
    <w:semiHidden/>
    <w:rsid w:val="00C41130"/>
    <w:rPr>
      <w:rFonts w:ascii="Times New Roman" w:eastAsia="Times New Roman" w:hAnsi="Times New Roman" w:cs="Times New Roman"/>
      <w:b/>
      <w:bCs/>
      <w:sz w:val="20"/>
      <w:szCs w:val="20"/>
      <w:lang w:val="sv-S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E72A2"/>
    <w:pPr>
      <w:spacing w:line="240" w:lineRule="auto"/>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710">
      <w:bodyDiv w:val="1"/>
      <w:marLeft w:val="0"/>
      <w:marRight w:val="0"/>
      <w:marTop w:val="0"/>
      <w:marBottom w:val="0"/>
      <w:divBdr>
        <w:top w:val="none" w:sz="0" w:space="0" w:color="auto"/>
        <w:left w:val="none" w:sz="0" w:space="0" w:color="auto"/>
        <w:bottom w:val="none" w:sz="0" w:space="0" w:color="auto"/>
        <w:right w:val="none" w:sz="0" w:space="0" w:color="auto"/>
      </w:divBdr>
    </w:div>
    <w:div w:id="241447956">
      <w:bodyDiv w:val="1"/>
      <w:marLeft w:val="0"/>
      <w:marRight w:val="0"/>
      <w:marTop w:val="0"/>
      <w:marBottom w:val="0"/>
      <w:divBdr>
        <w:top w:val="none" w:sz="0" w:space="0" w:color="auto"/>
        <w:left w:val="none" w:sz="0" w:space="0" w:color="auto"/>
        <w:bottom w:val="none" w:sz="0" w:space="0" w:color="auto"/>
        <w:right w:val="none" w:sz="0" w:space="0" w:color="auto"/>
      </w:divBdr>
    </w:div>
    <w:div w:id="667095679">
      <w:bodyDiv w:val="1"/>
      <w:marLeft w:val="0"/>
      <w:marRight w:val="0"/>
      <w:marTop w:val="0"/>
      <w:marBottom w:val="0"/>
      <w:divBdr>
        <w:top w:val="none" w:sz="0" w:space="0" w:color="auto"/>
        <w:left w:val="none" w:sz="0" w:space="0" w:color="auto"/>
        <w:bottom w:val="none" w:sz="0" w:space="0" w:color="auto"/>
        <w:right w:val="none" w:sz="0" w:space="0" w:color="auto"/>
      </w:divBdr>
    </w:div>
    <w:div w:id="893270415">
      <w:bodyDiv w:val="1"/>
      <w:marLeft w:val="0"/>
      <w:marRight w:val="0"/>
      <w:marTop w:val="0"/>
      <w:marBottom w:val="0"/>
      <w:divBdr>
        <w:top w:val="none" w:sz="0" w:space="0" w:color="auto"/>
        <w:left w:val="none" w:sz="0" w:space="0" w:color="auto"/>
        <w:bottom w:val="none" w:sz="0" w:space="0" w:color="auto"/>
        <w:right w:val="none" w:sz="0" w:space="0" w:color="auto"/>
      </w:divBdr>
    </w:div>
    <w:div w:id="1618759301">
      <w:bodyDiv w:val="1"/>
      <w:marLeft w:val="0"/>
      <w:marRight w:val="0"/>
      <w:marTop w:val="0"/>
      <w:marBottom w:val="0"/>
      <w:divBdr>
        <w:top w:val="none" w:sz="0" w:space="0" w:color="auto"/>
        <w:left w:val="none" w:sz="0" w:space="0" w:color="auto"/>
        <w:bottom w:val="none" w:sz="0" w:space="0" w:color="auto"/>
        <w:right w:val="none" w:sz="0" w:space="0" w:color="auto"/>
      </w:divBdr>
    </w:div>
    <w:div w:id="166777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A573E6032E086149B6A08F00F1A9CFCF" ma:contentTypeVersion="4" ma:contentTypeDescription="Defines the documents for Document Manager V2" ma:contentTypeScope="" ma:versionID="354298c1611d07aecb5a06f980eab985">
  <xsd:schema xmlns:xsd="http://www.w3.org/2001/XMLSchema" xmlns:xs="http://www.w3.org/2001/XMLSchema" xmlns:p="http://schemas.microsoft.com/office/2006/metadata/properties" xmlns:ns2="eff9f743-c5e6-45b1-888b-0c3422c38b02" xmlns:ns3="http://schemas.microsoft.com/sharepoint/v3/fields" xmlns:ns4="7a5557d5-8840-4824-be7b-8c920d988270" targetNamespace="http://schemas.microsoft.com/office/2006/metadata/properties" ma:root="true" ma:fieldsID="7aa6668f3138135077726ac3b32f9a89" ns2:_="" ns3:_="" ns4:_="">
    <xsd:import namespace="eff9f743-c5e6-45b1-888b-0c3422c38b02"/>
    <xsd:import namespace="http://schemas.microsoft.com/sharepoint/v3/fields"/>
    <xsd:import namespace="7a5557d5-8840-4824-be7b-8c920d98827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557d5-8840-4824-be7b-8c920d98827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PWMHTDDKQ3QZ-1287546590-1390</_dlc_DocId>
    <_dlc_DocIdUrl xmlns="eff9f743-c5e6-45b1-888b-0c3422c38b02">
      <Url>http://dm2016/cor/2023/_layouts/15/DocIdRedir.aspx?ID=PWMHTDDKQ3QZ-1287546590-1390</Url>
      <Description>PWMHTDDKQ3QZ-1287546590-1390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2023-02-06T12:00:00+00:00</ProductionDate>
    <DocumentNumber xmlns="7a5557d5-8840-4824-be7b-8c920d988270">556</DocumentNumber>
    <FicheYear xmlns="eff9f743-c5e6-45b1-888b-0c3422c38b02" xsi:nil="true"/>
    <DocumentVersion xmlns="eff9f743-c5e6-45b1-888b-0c3422c38b02">1</DocumentVersion>
    <DossierNumber xmlns="eff9f743-c5e6-45b1-888b-0c3422c38b02"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72</Value>
      <Value>36</Value>
      <Value>35</Value>
      <Value>33</Value>
      <Value>32</Value>
      <Value>31</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c2ed69e7-a339-43d7-8f22-d93680a92aa0</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eff9f743-c5e6-45b1-888b-0c3422c38b02" xsi:nil="true"/>
    <DocumentYear xmlns="eff9f743-c5e6-45b1-888b-0c3422c38b02">2023</DocumentYear>
    <FicheNumber xmlns="eff9f743-c5e6-45b1-888b-0c3422c38b02">1590</FicheNumber>
    <OriginalSender xmlns="eff9f743-c5e6-45b1-888b-0c3422c38b02">
      <UserInfo>
        <DisplayName>Sermage Esther</DisplayName>
        <AccountId>1669</AccountId>
        <AccountType/>
      </UserInfo>
    </OriginalSender>
    <DocumentPart xmlns="eff9f743-c5e6-45b1-888b-0c3422c38b02">0</DocumentPart>
    <AdoptionDate xmlns="eff9f743-c5e6-45b1-888b-0c3422c38b02" xsi:nil="true"/>
    <RequestingService xmlns="eff9f743-c5e6-45b1-888b-0c3422c38b02">Parti des socialistes européens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a5557d5-8840-4824-be7b-8c920d988270" xsi:nil="true"/>
    <DossierName_0 xmlns="http://schemas.microsoft.com/sharepoint/v3/fields">
      <Terms xmlns="http://schemas.microsoft.com/office/infopath/2007/PartnerControl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21C4B5-EBBC-4109-8283-86234401E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7a5557d5-8840-4824-be7b-8c920d988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D089D-A3DF-4DE7-B73C-BFE56C62E900}">
  <ds:schemaRefs>
    <ds:schemaRef ds:uri="http://schemas.microsoft.com/office/2006/metadata/properties"/>
    <ds:schemaRef ds:uri="http://schemas.microsoft.com/office/infopath/2007/PartnerControls"/>
    <ds:schemaRef ds:uri="eff9f743-c5e6-45b1-888b-0c3422c38b02"/>
    <ds:schemaRef ds:uri="http://schemas.microsoft.com/sharepoint/v3/fields"/>
    <ds:schemaRef ds:uri="7a5557d5-8840-4824-be7b-8c920d988270"/>
  </ds:schemaRefs>
</ds:datastoreItem>
</file>

<file path=customXml/itemProps3.xml><?xml version="1.0" encoding="utf-8"?>
<ds:datastoreItem xmlns:ds="http://schemas.openxmlformats.org/officeDocument/2006/customXml" ds:itemID="{6CEDDF52-8D23-43C2-815D-87FA404465F9}">
  <ds:schemaRefs>
    <ds:schemaRef ds:uri="http://schemas.microsoft.com/sharepoint/v3/contenttype/forms"/>
  </ds:schemaRefs>
</ds:datastoreItem>
</file>

<file path=customXml/itemProps4.xml><?xml version="1.0" encoding="utf-8"?>
<ds:datastoreItem xmlns:ds="http://schemas.openxmlformats.org/officeDocument/2006/customXml" ds:itemID="{E7EB4AA9-CFE5-4F40-96FD-8D87D3E6AB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1190</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Uppdaterad resolution kvinnor_SV</dc:title>
  <dc:subject>DECL</dc:subject>
  <dc:creator>Fotinou Olga</dc:creator>
  <cp:keywords>COR-2023-00556-00-01-DECL-TRA-EN</cp:keywords>
  <dc:description>Rapporteur:  - Original language: EN - Date of document: 06/02/2023 - Date of meeting:  - External documents:  - Administrator:  LETE Nicolas</dc:description>
  <cp:lastModifiedBy>Paget Vanessa</cp:lastModifiedBy>
  <cp:revision>11</cp:revision>
  <dcterms:created xsi:type="dcterms:W3CDTF">2023-02-06T09:51:00Z</dcterms:created>
  <dcterms:modified xsi:type="dcterms:W3CDTF">2023-02-18T15:38:00Z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02/02/2023</vt:lpwstr>
  </property>
  <property fmtid="{D5CDD505-2E9C-101B-9397-08002B2CF9AE}" pid="4" name="Pref_Time">
    <vt:lpwstr>09:42:51</vt:lpwstr>
  </property>
  <property fmtid="{D5CDD505-2E9C-101B-9397-08002B2CF9AE}" pid="5" name="Pref_User">
    <vt:lpwstr>amett</vt:lpwstr>
  </property>
  <property fmtid="{D5CDD505-2E9C-101B-9397-08002B2CF9AE}" pid="6" name="Pref_FileName">
    <vt:lpwstr>COR-2023-00556-00-00-DECL-TRA-EN-CRR.docx</vt:lpwstr>
  </property>
  <property fmtid="{D5CDD505-2E9C-101B-9397-08002B2CF9AE}" pid="7" name="ContentTypeId">
    <vt:lpwstr>0x010100EA97B91038054C99906057A708A1480A00A573E6032E086149B6A08F00F1A9CFCF</vt:lpwstr>
  </property>
  <property fmtid="{D5CDD505-2E9C-101B-9397-08002B2CF9AE}" pid="8" name="_dlc_DocIdItemGuid">
    <vt:lpwstr>08332208-50bb-4ac0-a105-af2c428cb795</vt:lpwstr>
  </property>
  <property fmtid="{D5CDD505-2E9C-101B-9397-08002B2CF9AE}" pid="9" name="AvailableTranslations">
    <vt:lpwstr>18;#PL|1e03da61-4678-4e07-b136-b5024ca9197b;#27;#ET|ff6c3f4c-b02c-4c3c-ab07-2c37995a7a0a;#31;#HR|2f555653-ed1a-4fe6-8362-9082d95989e5;#36;#LT|a7ff5ce7-6123-4f68-865a-a57c31810414;#16;#IT|0774613c-01ed-4e5d-a25d-11d2388de825;#32;#FI|87606a43-d45f-42d6-b8c9-e1a3457db5b7;#28;#BG|1a1b3951-7821-4e6a-85f5-5673fc08bd2c;#22;#HU|6b229040-c589-4408-b4c1-4285663d20a8;#26;#LV|46f7e311-5d9f-4663-b433-18aeccb7ace7;#24;#FR|d2afafd3-4c81-4f60-8f52-ee33f2f54ff3;#4;#EN|f2175f21-25d7-44a3-96da-d6a61b075e1b;#33;#SL|98a412ae-eb01-49e9-ae3d-585a81724cfc;#20;#NL|55c6556c-b4f4-441d-9acf-c498d4f838bd;#10;#SV|c2ed69e7-a339-43d7-8f22-d93680a92aa0;#21;#CS|72f9705b-0217-4fd3-bea2-cbc7ed80e26e;#17;#DE|f6b31e5a-26fa-4935-b661-318e46daf27e;#23;#PT|50ccc04a-eadd-42ae-a0cb-acaf45f812ba;#35;#EL|6d4f4d51-af9b-4650-94b4-4276bee85c91;#13;#MT|7df99101-6854-4a26-b53a-b88c0da02c26;#25;#ES|e7a6b05b-ae16-40c8-add9-68b64b03aeba;#15;#DA|5d49c027-8956-412b-aa16-e85a0f96ad0e;#19;#SK|46d9fce0-ef79-4f71-b89b-cd6aa82426b8;#14;#RO|feb747a2-64cd-4299-af12-4833ddc30497</vt:lpwstr>
  </property>
  <property fmtid="{D5CDD505-2E9C-101B-9397-08002B2CF9AE}" pid="10" name="DocumentType_0">
    <vt:lpwstr>DECL|3e2492ed-4ef9-4eb0-bb74-05f60f74f0a3</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556</vt:i4>
  </property>
  <property fmtid="{D5CDD505-2E9C-101B-9397-08002B2CF9AE}" pid="14" name="DocumentYear">
    <vt:i4>2023</vt:i4>
  </property>
  <property fmtid="{D5CDD505-2E9C-101B-9397-08002B2CF9AE}" pid="15" name="DocumentVersion">
    <vt:i4>1</vt:i4>
  </property>
  <property fmtid="{D5CDD505-2E9C-101B-9397-08002B2CF9AE}" pid="16" name="FicheNumber">
    <vt:i4>1590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1;#CoR|cb2d75ef-4a7d-4393-b797-49ed6298a5ea</vt:lpwstr>
  </property>
  <property fmtid="{D5CDD505-2E9C-101B-9397-08002B2CF9AE}" pid="21" name="DocumentType">
    <vt:lpwstr>72;#DECL|3e2492ed-4ef9-4eb0-bb74-05f60f74f0a3</vt:lpwstr>
  </property>
  <property fmtid="{D5CDD505-2E9C-101B-9397-08002B2CF9AE}" pid="22" name="RequestingService">
    <vt:lpwstr>Parti des socialistes européens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EN|f2175f21-25d7-44a3-96da-d6a61b075e1b</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4;#EN|f2175f21-25d7-44a3-96da-d6a61b075e1b;#7;#Final|ea5e6674-7b27-4bac-b091-73adbb394efe;#5;#Unrestricted|826e22d7-d029-4ec0-a450-0c28ff673572;#72;#DECL|3e2492ed-4ef9-4eb0-bb74-05f60f74f0a3;#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Language">
    <vt:lpwstr>10;#SV|c2ed69e7-a339-43d7-8f22-d93680a92aa0</vt:lpwstr>
  </property>
  <property fmtid="{D5CDD505-2E9C-101B-9397-08002B2CF9AE}" pid="35" name="_docset_NoMedatataSyncRequired">
    <vt:lpwstr>False</vt:lpwstr>
  </property>
</Properties>
</file>